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06ECD36" w:rsidR="00E90E49" w:rsidRPr="00CE0424" w:rsidRDefault="00E90E49" w:rsidP="00E35559">
      <w:pPr>
        <w:pStyle w:val="3GPPHeader"/>
        <w:spacing w:after="60"/>
        <w:rPr>
          <w:sz w:val="32"/>
          <w:szCs w:val="32"/>
          <w:highlight w:val="yellow"/>
        </w:rPr>
      </w:pPr>
      <w:r w:rsidRPr="00CE0424">
        <w:t>3GPP TSG-RAN WG</w:t>
      </w:r>
      <w:r w:rsidR="00416EEC">
        <w:t>4</w:t>
      </w:r>
      <w:r w:rsidRPr="00CE0424">
        <w:t xml:space="preserve"> </w:t>
      </w:r>
      <w:r w:rsidR="008F1C4E">
        <w:t xml:space="preserve">Meeting </w:t>
      </w:r>
      <w:r w:rsidRPr="00CE0424">
        <w:t>#</w:t>
      </w:r>
      <w:r w:rsidR="00416EEC">
        <w:t>11</w:t>
      </w:r>
      <w:r w:rsidR="003C3698">
        <w:t>5</w:t>
      </w:r>
      <w:r w:rsidRPr="00CE0424">
        <w:tab/>
      </w:r>
      <w:r w:rsidR="00247ACB" w:rsidRPr="00247ACB">
        <w:rPr>
          <w:sz w:val="32"/>
          <w:szCs w:val="32"/>
        </w:rPr>
        <w:t>R4-2507737</w:t>
      </w:r>
    </w:p>
    <w:p w14:paraId="0CE7B7E6" w14:textId="4801E475" w:rsidR="00E90E49" w:rsidRPr="00CE0424" w:rsidRDefault="0048088E" w:rsidP="00311702">
      <w:pPr>
        <w:pStyle w:val="3GPPHeader"/>
      </w:pPr>
      <w:r w:rsidRPr="0048088E">
        <w:t>Malta, MT, 19</w:t>
      </w:r>
      <w:r w:rsidRPr="0048088E">
        <w:rPr>
          <w:vertAlign w:val="superscript"/>
        </w:rPr>
        <w:t>th</w:t>
      </w:r>
      <w:r w:rsidRPr="0048088E">
        <w:t xml:space="preserve"> – 23</w:t>
      </w:r>
      <w:r w:rsidRPr="0048088E">
        <w:rPr>
          <w:vertAlign w:val="superscript"/>
        </w:rPr>
        <w:t>rd</w:t>
      </w:r>
      <w:r w:rsidRPr="0048088E">
        <w:t xml:space="preserve"> </w:t>
      </w:r>
      <w:proofErr w:type="gramStart"/>
      <w:r w:rsidRPr="0048088E">
        <w:t>May,</w:t>
      </w:r>
      <w:proofErr w:type="gramEnd"/>
      <w:r w:rsidRPr="0048088E">
        <w:t xml:space="preserve"> 2025</w:t>
      </w:r>
    </w:p>
    <w:p w14:paraId="3086AC07" w14:textId="77777777" w:rsidR="00E90E49" w:rsidRPr="00CE0424" w:rsidRDefault="00E90E49" w:rsidP="00357380">
      <w:pPr>
        <w:pStyle w:val="3GPPHeader"/>
      </w:pPr>
    </w:p>
    <w:p w14:paraId="3982483C" w14:textId="0F3530FC" w:rsidR="00E90E49" w:rsidRPr="006A4928" w:rsidRDefault="00E90E49" w:rsidP="00311702">
      <w:pPr>
        <w:pStyle w:val="3GPPHeader"/>
        <w:rPr>
          <w:sz w:val="22"/>
          <w:lang w:val="en-GB"/>
        </w:rPr>
      </w:pPr>
      <w:r w:rsidRPr="006A4928">
        <w:rPr>
          <w:sz w:val="22"/>
          <w:lang w:val="en-GB"/>
        </w:rPr>
        <w:t>Agenda Item:</w:t>
      </w:r>
      <w:r w:rsidRPr="006A4928">
        <w:rPr>
          <w:sz w:val="22"/>
          <w:lang w:val="en-GB"/>
        </w:rPr>
        <w:tab/>
      </w:r>
      <w:r w:rsidR="003C36FC" w:rsidRPr="006A4928">
        <w:rPr>
          <w:sz w:val="22"/>
          <w:lang w:val="en-GB"/>
        </w:rPr>
        <w:t>7</w:t>
      </w:r>
      <w:r w:rsidR="00311702" w:rsidRPr="006A4928">
        <w:rPr>
          <w:sz w:val="22"/>
          <w:lang w:val="en-GB"/>
        </w:rPr>
        <w:t>.</w:t>
      </w:r>
      <w:r w:rsidR="003C36FC" w:rsidRPr="006A4928">
        <w:rPr>
          <w:sz w:val="22"/>
          <w:lang w:val="en-GB"/>
        </w:rPr>
        <w:t>21</w:t>
      </w:r>
      <w:r w:rsidR="00311702" w:rsidRPr="006A4928">
        <w:rPr>
          <w:sz w:val="22"/>
          <w:lang w:val="en-GB"/>
        </w:rPr>
        <w:t>.</w:t>
      </w:r>
      <w:r w:rsidR="003C36FC" w:rsidRPr="006A4928">
        <w:rPr>
          <w:sz w:val="22"/>
          <w:lang w:val="en-GB"/>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2336B57B" w:rsidR="00E90E49" w:rsidRPr="00CE0424" w:rsidRDefault="003D3C45" w:rsidP="00311702">
      <w:pPr>
        <w:pStyle w:val="3GPPHeader"/>
        <w:rPr>
          <w:sz w:val="22"/>
        </w:rPr>
      </w:pPr>
      <w:r>
        <w:rPr>
          <w:sz w:val="22"/>
        </w:rPr>
        <w:t>Title:</w:t>
      </w:r>
      <w:r w:rsidR="00E90E49" w:rsidRPr="00CE0424">
        <w:rPr>
          <w:sz w:val="22"/>
        </w:rPr>
        <w:tab/>
      </w:r>
      <w:r w:rsidR="006A4928">
        <w:rPr>
          <w:sz w:val="22"/>
        </w:rPr>
        <w:t>On general issues</w:t>
      </w:r>
    </w:p>
    <w:p w14:paraId="2D5672ED" w14:textId="2A2AC9A3" w:rsidR="00E90E49" w:rsidRPr="006A4928" w:rsidRDefault="00E90E49" w:rsidP="006A4928">
      <w:pPr>
        <w:pStyle w:val="3GPPHeader"/>
        <w:rPr>
          <w:sz w:val="22"/>
        </w:rPr>
      </w:pPr>
      <w:r w:rsidRPr="00CE0424">
        <w:rPr>
          <w:sz w:val="22"/>
        </w:rPr>
        <w:t>Document for:</w:t>
      </w:r>
      <w:r w:rsidRPr="00CE0424">
        <w:rPr>
          <w:sz w:val="22"/>
        </w:rPr>
        <w:tab/>
      </w:r>
      <w:r w:rsidR="00BF3BDE">
        <w:rPr>
          <w:sz w:val="22"/>
        </w:rPr>
        <w:t>Discussion</w:t>
      </w:r>
    </w:p>
    <w:p w14:paraId="6883CB62" w14:textId="77777777" w:rsidR="00E90E49" w:rsidRPr="00CE0424" w:rsidRDefault="00230D18" w:rsidP="00CE0424">
      <w:pPr>
        <w:pStyle w:val="Heading1"/>
      </w:pPr>
      <w:r>
        <w:t>1</w:t>
      </w:r>
      <w:r>
        <w:tab/>
      </w:r>
      <w:r w:rsidR="00E90E49" w:rsidRPr="00CE0424">
        <w:t>Introduction</w:t>
      </w:r>
    </w:p>
    <w:p w14:paraId="23F13D28" w14:textId="77777777" w:rsidR="007D3A6B" w:rsidRDefault="00F23D59" w:rsidP="00AE3DC8">
      <w:pPr>
        <w:pStyle w:val="BodyText"/>
        <w:rPr>
          <w:rFonts w:ascii="Times New Roman" w:hAnsi="Times New Roman" w:cs="Times New Roman"/>
        </w:rPr>
      </w:pPr>
      <w:r>
        <w:rPr>
          <w:rFonts w:ascii="Times New Roman" w:hAnsi="Times New Roman" w:cs="Times New Roman"/>
        </w:rPr>
        <w:t xml:space="preserve">In this contribution, we further discuss the </w:t>
      </w:r>
      <w:r w:rsidR="00617B7C">
        <w:rPr>
          <w:rFonts w:ascii="Times New Roman" w:hAnsi="Times New Roman" w:cs="Times New Roman"/>
        </w:rPr>
        <w:t>remaining issues related to</w:t>
      </w:r>
      <w:r w:rsidR="007D3A6B">
        <w:rPr>
          <w:rFonts w:ascii="Times New Roman" w:hAnsi="Times New Roman" w:cs="Times New Roman"/>
        </w:rPr>
        <w:t>:</w:t>
      </w:r>
    </w:p>
    <w:p w14:paraId="65D8E877" w14:textId="3C3F1AA7" w:rsidR="0051429B" w:rsidRDefault="00617B7C" w:rsidP="007D3A6B">
      <w:pPr>
        <w:pStyle w:val="BodyText"/>
        <w:numPr>
          <w:ilvl w:val="0"/>
          <w:numId w:val="42"/>
        </w:numPr>
        <w:rPr>
          <w:rFonts w:ascii="Times New Roman" w:hAnsi="Times New Roman" w:cs="Times New Roman"/>
        </w:rPr>
      </w:pPr>
      <w:r>
        <w:rPr>
          <w:rFonts w:ascii="Times New Roman" w:hAnsi="Times New Roman" w:cs="Times New Roman"/>
        </w:rPr>
        <w:t>post-deployment pre/post activation functionality testing</w:t>
      </w:r>
      <w:r w:rsidR="007D3A6B">
        <w:rPr>
          <w:rFonts w:ascii="Times New Roman" w:hAnsi="Times New Roman" w:cs="Times New Roman"/>
        </w:rPr>
        <w:t>,</w:t>
      </w:r>
      <w:r>
        <w:rPr>
          <w:rFonts w:ascii="Times New Roman" w:hAnsi="Times New Roman" w:cs="Times New Roman"/>
        </w:rPr>
        <w:t xml:space="preserve"> and</w:t>
      </w:r>
    </w:p>
    <w:p w14:paraId="0BE1AB2C" w14:textId="28FB1C6B" w:rsidR="00FA528E" w:rsidRPr="007D3A6B" w:rsidRDefault="007D3A6B" w:rsidP="00D33A8A">
      <w:pPr>
        <w:pStyle w:val="BodyText"/>
        <w:numPr>
          <w:ilvl w:val="0"/>
          <w:numId w:val="42"/>
        </w:numPr>
        <w:rPr>
          <w:rFonts w:ascii="Times New Roman" w:hAnsi="Times New Roman" w:cs="Times New Roman"/>
        </w:rPr>
      </w:pPr>
      <w:r>
        <w:rPr>
          <w:rFonts w:ascii="Times New Roman" w:hAnsi="Times New Roman" w:cs="Times New Roman"/>
        </w:rPr>
        <w:t>LCM requirements.</w:t>
      </w:r>
    </w:p>
    <w:p w14:paraId="60123794" w14:textId="7F7EE60F" w:rsidR="004000E8" w:rsidRPr="00CE0424" w:rsidRDefault="00230D18" w:rsidP="00CE0424">
      <w:pPr>
        <w:pStyle w:val="Heading1"/>
      </w:pPr>
      <w:bookmarkStart w:id="0" w:name="_Ref178064866"/>
      <w:r w:rsidRPr="5B59F012">
        <w:rPr>
          <w:lang w:val="en-US"/>
        </w:rPr>
        <w:t>2</w:t>
      </w:r>
      <w:r>
        <w:tab/>
      </w:r>
      <w:bookmarkEnd w:id="0"/>
      <w:proofErr w:type="gramStart"/>
      <w:r w:rsidR="00AE3DC8" w:rsidRPr="5B59F012">
        <w:rPr>
          <w:lang w:val="en-US"/>
        </w:rPr>
        <w:t>Post-</w:t>
      </w:r>
      <w:r w:rsidR="00F15FE1" w:rsidRPr="5B59F012">
        <w:rPr>
          <w:lang w:val="en-US"/>
        </w:rPr>
        <w:t>d</w:t>
      </w:r>
      <w:r w:rsidR="00AE3DC8" w:rsidRPr="5B59F012">
        <w:rPr>
          <w:lang w:val="en-US"/>
        </w:rPr>
        <w:t>eployment</w:t>
      </w:r>
      <w:proofErr w:type="gramEnd"/>
      <w:r w:rsidR="00AE3DC8" w:rsidRPr="5B59F012">
        <w:rPr>
          <w:lang w:val="en-US"/>
        </w:rPr>
        <w:t xml:space="preserve"> </w:t>
      </w:r>
      <w:r w:rsidR="006F0275" w:rsidRPr="5B59F012">
        <w:rPr>
          <w:lang w:val="en-US"/>
        </w:rPr>
        <w:t>pre/post activation functionality testing</w:t>
      </w:r>
    </w:p>
    <w:p w14:paraId="7A2817E1" w14:textId="7690025E" w:rsidR="00AA1CF4" w:rsidRPr="00530BE1" w:rsidRDefault="005E2866" w:rsidP="006411E2">
      <w:pPr>
        <w:jc w:val="both"/>
        <w:rPr>
          <w:rFonts w:ascii="Times New Roman" w:hAnsi="Times New Roman" w:cs="Times New Roman"/>
          <w:szCs w:val="20"/>
          <w:lang w:val="en-GB" w:eastAsia="ja-JP"/>
        </w:rPr>
      </w:pPr>
      <w:r w:rsidRPr="00530BE1">
        <w:rPr>
          <w:rFonts w:ascii="Times New Roman" w:hAnsi="Times New Roman" w:cs="Times New Roman"/>
          <w:szCs w:val="20"/>
          <w:lang w:val="en-GB" w:eastAsia="ja-JP"/>
        </w:rPr>
        <w:t xml:space="preserve">Post-deployment testing refers to the ability of the AI/ML framework to </w:t>
      </w:r>
      <w:r w:rsidR="009E5876" w:rsidRPr="00530BE1">
        <w:rPr>
          <w:rFonts w:ascii="Times New Roman" w:hAnsi="Times New Roman" w:cs="Times New Roman"/>
          <w:szCs w:val="20"/>
          <w:lang w:val="en-GB" w:eastAsia="ja-JP"/>
        </w:rPr>
        <w:t xml:space="preserve">ensure that deployed models that are updated can continue to be expected to </w:t>
      </w:r>
      <w:r w:rsidR="00AE3B7A" w:rsidRPr="00530BE1">
        <w:rPr>
          <w:rFonts w:ascii="Times New Roman" w:hAnsi="Times New Roman" w:cs="Times New Roman"/>
          <w:szCs w:val="20"/>
          <w:lang w:val="en-GB" w:eastAsia="ja-JP"/>
        </w:rPr>
        <w:t>perform similarly to models passing RAN5 conformance testing. It is clearly not possible to re-apply conformance testing to UEs that are already in use</w:t>
      </w:r>
      <w:r w:rsidR="004D4581" w:rsidRPr="00530BE1">
        <w:rPr>
          <w:rFonts w:ascii="Times New Roman" w:hAnsi="Times New Roman" w:cs="Times New Roman"/>
          <w:szCs w:val="20"/>
          <w:lang w:val="en-GB" w:eastAsia="ja-JP"/>
        </w:rPr>
        <w:t>, and hence the framework should aim to achieve confidence that performance has not degraded due to model update.</w:t>
      </w:r>
    </w:p>
    <w:p w14:paraId="7B06021B" w14:textId="7F07EC77" w:rsidR="006F0275" w:rsidRPr="00530BE1" w:rsidRDefault="006F0275" w:rsidP="006411E2">
      <w:pPr>
        <w:jc w:val="both"/>
        <w:rPr>
          <w:rFonts w:ascii="Times New Roman" w:hAnsi="Times New Roman" w:cs="Times New Roman"/>
          <w:szCs w:val="20"/>
          <w:lang w:val="en-GB" w:eastAsia="ja-JP"/>
        </w:rPr>
      </w:pPr>
      <w:r w:rsidRPr="00530BE1">
        <w:rPr>
          <w:rFonts w:ascii="Times New Roman" w:hAnsi="Times New Roman" w:cs="Times New Roman"/>
          <w:szCs w:val="20"/>
          <w:lang w:val="en-GB" w:eastAsia="ja-JP"/>
        </w:rPr>
        <w:t>During RAN4#114bis, there was not much discussion on the topic, apart from agreeing a naming update.</w:t>
      </w:r>
    </w:p>
    <w:p w14:paraId="7826B2F4" w14:textId="1B095B02" w:rsidR="00BA0177" w:rsidRPr="00530BE1" w:rsidRDefault="00BA0177" w:rsidP="00AA1CF4">
      <w:pPr>
        <w:rPr>
          <w:rFonts w:ascii="Times New Roman" w:hAnsi="Times New Roman" w:cs="Times New Roman"/>
          <w:szCs w:val="20"/>
          <w:lang w:val="en-GB" w:eastAsia="ja-JP"/>
        </w:rPr>
      </w:pPr>
      <w:r w:rsidRPr="00530BE1">
        <w:rPr>
          <w:rFonts w:ascii="Times New Roman" w:hAnsi="Times New Roman" w:cs="Times New Roman"/>
          <w:noProof/>
          <w:szCs w:val="20"/>
          <w:lang w:val="en-GB" w:eastAsia="ja-JP"/>
        </w:rPr>
        <mc:AlternateContent>
          <mc:Choice Requires="wps">
            <w:drawing>
              <wp:inline distT="0" distB="0" distL="0" distR="0" wp14:anchorId="50F50C81" wp14:editId="76CD02DF">
                <wp:extent cx="6247263" cy="1404620"/>
                <wp:effectExtent l="0" t="0" r="2032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7263" cy="1404620"/>
                        </a:xfrm>
                        <a:prstGeom prst="rect">
                          <a:avLst/>
                        </a:prstGeom>
                        <a:solidFill>
                          <a:srgbClr val="FFFFFF"/>
                        </a:solidFill>
                        <a:ln w="9525">
                          <a:solidFill>
                            <a:srgbClr val="000000"/>
                          </a:solidFill>
                          <a:miter lim="800000"/>
                          <a:headEnd/>
                          <a:tailEnd/>
                        </a:ln>
                      </wps:spPr>
                      <wps:txbx>
                        <w:txbxContent>
                          <w:p w14:paraId="3734BEC4" w14:textId="63DB87C6" w:rsidR="00BA0177" w:rsidRPr="00687FAB" w:rsidRDefault="00BA0177" w:rsidP="00BA0177">
                            <w:pPr>
                              <w:rPr>
                                <w:b/>
                                <w:bCs/>
                                <w:lang w:eastAsia="zh-CN"/>
                              </w:rPr>
                            </w:pPr>
                            <w:r w:rsidRPr="00687FAB">
                              <w:rPr>
                                <w:rFonts w:hint="eastAsia"/>
                                <w:b/>
                                <w:bCs/>
                                <w:lang w:eastAsia="zh-CN"/>
                              </w:rPr>
                              <w:t>A</w:t>
                            </w:r>
                            <w:r w:rsidRPr="00687FAB">
                              <w:rPr>
                                <w:b/>
                                <w:bCs/>
                                <w:lang w:eastAsia="zh-CN"/>
                              </w:rPr>
                              <w:t>greement:</w:t>
                            </w:r>
                          </w:p>
                          <w:p w14:paraId="7D872770" w14:textId="77777777" w:rsidR="00BA0177" w:rsidRPr="00687FAB" w:rsidRDefault="00BA0177" w:rsidP="00BA0177">
                            <w:pPr>
                              <w:pStyle w:val="ListParagraph"/>
                              <w:numPr>
                                <w:ilvl w:val="0"/>
                                <w:numId w:val="30"/>
                              </w:numPr>
                              <w:overflowPunct w:val="0"/>
                              <w:autoSpaceDE w:val="0"/>
                              <w:autoSpaceDN w:val="0"/>
                              <w:adjustRightInd w:val="0"/>
                              <w:spacing w:after="180" w:line="240" w:lineRule="auto"/>
                              <w:textAlignment w:val="baseline"/>
                            </w:pPr>
                            <w:r w:rsidRPr="00687FAB">
                              <w:t xml:space="preserve">Rename “option 1” as “Post-deployment pre-activation functionality/configuration update testing” </w:t>
                            </w:r>
                          </w:p>
                          <w:p w14:paraId="4500E368" w14:textId="77777777" w:rsidR="00BA0177" w:rsidRPr="00687FAB" w:rsidRDefault="00BA0177" w:rsidP="00BA0177">
                            <w:pPr>
                              <w:pStyle w:val="ListParagraph"/>
                              <w:numPr>
                                <w:ilvl w:val="0"/>
                                <w:numId w:val="30"/>
                              </w:numPr>
                              <w:overflowPunct w:val="0"/>
                              <w:autoSpaceDE w:val="0"/>
                              <w:autoSpaceDN w:val="0"/>
                              <w:adjustRightInd w:val="0"/>
                              <w:spacing w:after="180" w:line="240" w:lineRule="auto"/>
                              <w:textAlignment w:val="baseline"/>
                            </w:pPr>
                            <w:r w:rsidRPr="00687FAB">
                              <w:t>Rename “option 2” as “Post-deployment post-activation functionality testing based on performance monitoring”</w:t>
                            </w:r>
                          </w:p>
                          <w:p w14:paraId="3F07A318" w14:textId="7DF61048" w:rsidR="00BA0177" w:rsidRPr="00BA0177" w:rsidRDefault="00BA0177">
                            <w:pPr>
                              <w:rPr>
                                <w:lang w:val="x-none"/>
                              </w:rPr>
                            </w:pPr>
                          </w:p>
                        </w:txbxContent>
                      </wps:txbx>
                      <wps:bodyPr rot="0" vert="horz" wrap="square" lIns="91440" tIns="45720" rIns="91440" bIns="45720" anchor="t" anchorCtr="0">
                        <a:spAutoFit/>
                      </wps:bodyPr>
                    </wps:wsp>
                  </a:graphicData>
                </a:graphic>
              </wp:inline>
            </w:drawing>
          </mc:Choice>
          <mc:Fallback xmlns:a="http://schemas.openxmlformats.org/drawingml/2006/main">
            <w:pict w14:anchorId="5F0757D8">
              <v:shapetype id="_x0000_t202" coordsize="21600,21600" o:spt="202" path="m,l,21600r21600,l21600,xe" w14:anchorId="50F50C81">
                <v:stroke joinstyle="miter"/>
                <v:path gradientshapeok="t" o:connecttype="rect"/>
              </v:shapetype>
              <v:shape id="Text Box 2" style="width:491.9pt;height:110.6pt;visibility:visible;mso-wrap-style:square;mso-left-percent:-10001;mso-top-percent:-10001;mso-position-horizontal:absolute;mso-position-horizontal-relative:char;mso-position-vertical:absolute;mso-position-vertical-relative:line;mso-left-percent:-10001;mso-top-percent:-10001;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">
                <v:textbox style="mso-fit-shape-to-text:t">
                  <w:txbxContent>
                    <w:p w:rsidRPr="00687FAB" w:rsidR="00BA0177" w:rsidP="00BA0177" w:rsidRDefault="00BA0177" w14:paraId="1DA02802" w14:textId="63DB87C6">
                      <w:pPr>
                        <w:rPr>
                          <w:b/>
                          <w:bCs/>
                          <w:lang w:eastAsia="zh-CN"/>
                        </w:rPr>
                      </w:pPr>
                      <w:r w:rsidRPr="00687FAB">
                        <w:rPr>
                          <w:rFonts w:hint="eastAsia"/>
                          <w:b/>
                          <w:bCs/>
                          <w:lang w:eastAsia="zh-CN"/>
                        </w:rPr>
                        <w:t>A</w:t>
                      </w:r>
                      <w:r w:rsidRPr="00687FAB">
                        <w:rPr>
                          <w:b/>
                          <w:bCs/>
                          <w:lang w:eastAsia="zh-CN"/>
                        </w:rPr>
                        <w:t>greement:</w:t>
                      </w:r>
                    </w:p>
                    <w:p w:rsidRPr="00687FAB" w:rsidR="00BA0177" w:rsidP="00BA0177" w:rsidRDefault="00BA0177" w14:paraId="3FBE5939" w14:textId="77777777">
                      <w:pPr>
                        <w:pStyle w:val="ListParagraph"/>
                        <w:numPr>
                          <w:ilvl w:val="0"/>
                          <w:numId w:val="30"/>
                        </w:numPr>
                        <w:overflowPunct w:val="0"/>
                        <w:autoSpaceDE w:val="0"/>
                        <w:autoSpaceDN w:val="0"/>
                        <w:adjustRightInd w:val="0"/>
                        <w:spacing w:after="180" w:line="240" w:lineRule="auto"/>
                        <w:textAlignment w:val="baseline"/>
                      </w:pPr>
                      <w:r w:rsidRPr="00687FAB">
                        <w:t xml:space="preserve">Rename “option 1” as “Post-deployment pre-activation functionality/configuration update testing” </w:t>
                      </w:r>
                    </w:p>
                    <w:p w:rsidRPr="00687FAB" w:rsidR="00BA0177" w:rsidP="00BA0177" w:rsidRDefault="00BA0177" w14:paraId="5A50B12E" w14:textId="77777777">
                      <w:pPr>
                        <w:pStyle w:val="ListParagraph"/>
                        <w:numPr>
                          <w:ilvl w:val="0"/>
                          <w:numId w:val="30"/>
                        </w:numPr>
                        <w:overflowPunct w:val="0"/>
                        <w:autoSpaceDE w:val="0"/>
                        <w:autoSpaceDN w:val="0"/>
                        <w:adjustRightInd w:val="0"/>
                        <w:spacing w:after="180" w:line="240" w:lineRule="auto"/>
                        <w:textAlignment w:val="baseline"/>
                      </w:pPr>
                      <w:r w:rsidRPr="00687FAB">
                        <w:t>Rename “option 2” as “Post-deployment post-activation functionality testing based on performance monitoring”</w:t>
                      </w:r>
                    </w:p>
                    <w:p w:rsidRPr="00BA0177" w:rsidR="00BA0177" w:rsidRDefault="00BA0177" w14:paraId="672A6659" w14:textId="7DF61048">
                      <w:pPr>
                        <w:rPr>
                          <w:lang w:val="x-none"/>
                        </w:rPr>
                      </w:pPr>
                    </w:p>
                  </w:txbxContent>
                </v:textbox>
                <w10:anchorlock/>
              </v:shape>
            </w:pict>
          </mc:Fallback>
        </mc:AlternateContent>
      </w:r>
    </w:p>
    <w:p w14:paraId="4183BC83" w14:textId="5AC21C56" w:rsidR="004D4581" w:rsidRPr="00530BE1" w:rsidRDefault="004D4581" w:rsidP="006411E2">
      <w:pPr>
        <w:jc w:val="both"/>
        <w:rPr>
          <w:rFonts w:ascii="Times New Roman" w:hAnsi="Times New Roman" w:cs="Times New Roman"/>
          <w:szCs w:val="20"/>
          <w:lang w:val="en-GB" w:eastAsia="ja-JP"/>
        </w:rPr>
      </w:pPr>
      <w:r w:rsidRPr="00530BE1">
        <w:rPr>
          <w:rFonts w:ascii="Times New Roman" w:hAnsi="Times New Roman" w:cs="Times New Roman"/>
          <w:szCs w:val="20"/>
          <w:lang w:val="en-GB" w:eastAsia="ja-JP"/>
        </w:rPr>
        <w:t>Two possibilities for post-deployment testing have been considered:</w:t>
      </w:r>
    </w:p>
    <w:p w14:paraId="3B0FD65A" w14:textId="5937B5A1" w:rsidR="004D4581" w:rsidRPr="00530BE1" w:rsidRDefault="00BA4AF0" w:rsidP="006411E2">
      <w:pPr>
        <w:pStyle w:val="ListParagraph"/>
        <w:numPr>
          <w:ilvl w:val="0"/>
          <w:numId w:val="26"/>
        </w:numPr>
        <w:jc w:val="both"/>
        <w:rPr>
          <w:rFonts w:ascii="Times New Roman" w:hAnsi="Times New Roman" w:cs="Times New Roman"/>
          <w:sz w:val="20"/>
          <w:szCs w:val="20"/>
          <w:lang w:val="en-GB" w:eastAsia="ja-JP"/>
        </w:rPr>
      </w:pPr>
      <w:r w:rsidRPr="00530BE1">
        <w:rPr>
          <w:rFonts w:ascii="Times New Roman" w:hAnsi="Times New Roman" w:cs="Times New Roman"/>
          <w:sz w:val="20"/>
          <w:szCs w:val="20"/>
          <w:lang w:val="en-GB" w:eastAsia="ja-JP"/>
        </w:rPr>
        <w:t>Pre-activation functionality/</w:t>
      </w:r>
      <w:r w:rsidR="000B788F" w:rsidRPr="00530BE1">
        <w:rPr>
          <w:rFonts w:ascii="Times New Roman" w:hAnsi="Times New Roman" w:cs="Times New Roman"/>
          <w:sz w:val="20"/>
          <w:szCs w:val="20"/>
          <w:lang w:val="en-GB" w:eastAsia="ja-JP"/>
        </w:rPr>
        <w:t>configuration</w:t>
      </w:r>
      <w:r w:rsidRPr="00530BE1">
        <w:rPr>
          <w:rFonts w:ascii="Times New Roman" w:hAnsi="Times New Roman" w:cs="Times New Roman"/>
          <w:sz w:val="20"/>
          <w:szCs w:val="20"/>
          <w:lang w:val="en-GB" w:eastAsia="ja-JP"/>
        </w:rPr>
        <w:t xml:space="preserve"> update testing</w:t>
      </w:r>
    </w:p>
    <w:p w14:paraId="4C19E1AD" w14:textId="3E0DF9B7" w:rsidR="00BA4AF0" w:rsidRPr="00530BE1" w:rsidRDefault="00BA4AF0" w:rsidP="006411E2">
      <w:pPr>
        <w:pStyle w:val="ListParagraph"/>
        <w:numPr>
          <w:ilvl w:val="1"/>
          <w:numId w:val="26"/>
        </w:numPr>
        <w:jc w:val="both"/>
        <w:rPr>
          <w:rFonts w:ascii="Times New Roman" w:hAnsi="Times New Roman" w:cs="Times New Roman"/>
          <w:sz w:val="20"/>
          <w:szCs w:val="20"/>
          <w:lang w:val="en-GB" w:eastAsia="ja-JP"/>
        </w:rPr>
      </w:pPr>
      <w:r w:rsidRPr="00530BE1">
        <w:rPr>
          <w:rFonts w:ascii="Times New Roman" w:hAnsi="Times New Roman" w:cs="Times New Roman"/>
          <w:sz w:val="20"/>
          <w:szCs w:val="20"/>
          <w:lang w:val="en-GB" w:eastAsia="ja-JP"/>
        </w:rPr>
        <w:t xml:space="preserve">This would be a testing of a functionality by some means prior to </w:t>
      </w:r>
      <w:r w:rsidR="000B788F" w:rsidRPr="00530BE1">
        <w:rPr>
          <w:rFonts w:ascii="Times New Roman" w:hAnsi="Times New Roman" w:cs="Times New Roman"/>
          <w:sz w:val="20"/>
          <w:szCs w:val="20"/>
          <w:lang w:val="en-GB" w:eastAsia="ja-JP"/>
        </w:rPr>
        <w:t>its</w:t>
      </w:r>
      <w:r w:rsidRPr="00530BE1">
        <w:rPr>
          <w:rFonts w:ascii="Times New Roman" w:hAnsi="Times New Roman" w:cs="Times New Roman"/>
          <w:sz w:val="20"/>
          <w:szCs w:val="20"/>
          <w:lang w:val="en-GB" w:eastAsia="ja-JP"/>
        </w:rPr>
        <w:t xml:space="preserve"> actual use in a UE. The testing could be e.g. on equivalent hardware in a lab, or by simulation, or possibly even within a UE</w:t>
      </w:r>
    </w:p>
    <w:p w14:paraId="23E84448" w14:textId="5148F44F" w:rsidR="00BA4AF0" w:rsidRPr="00530BE1" w:rsidRDefault="00957020" w:rsidP="006411E2">
      <w:pPr>
        <w:pStyle w:val="ListParagraph"/>
        <w:numPr>
          <w:ilvl w:val="0"/>
          <w:numId w:val="26"/>
        </w:numPr>
        <w:jc w:val="both"/>
        <w:rPr>
          <w:rFonts w:ascii="Times New Roman" w:hAnsi="Times New Roman" w:cs="Times New Roman"/>
          <w:sz w:val="20"/>
          <w:szCs w:val="20"/>
          <w:lang w:val="en-GB" w:eastAsia="ja-JP"/>
        </w:rPr>
      </w:pPr>
      <w:r w:rsidRPr="00530BE1">
        <w:rPr>
          <w:rFonts w:ascii="Times New Roman" w:hAnsi="Times New Roman" w:cs="Times New Roman"/>
          <w:sz w:val="20"/>
          <w:szCs w:val="20"/>
        </w:rPr>
        <w:t>Post deployment management based on LCM</w:t>
      </w:r>
    </w:p>
    <w:p w14:paraId="68E477F4" w14:textId="468931C4" w:rsidR="00957020" w:rsidRPr="00530BE1" w:rsidRDefault="00957020" w:rsidP="006411E2">
      <w:pPr>
        <w:pStyle w:val="ListParagraph"/>
        <w:numPr>
          <w:ilvl w:val="1"/>
          <w:numId w:val="26"/>
        </w:numPr>
        <w:jc w:val="both"/>
        <w:rPr>
          <w:rFonts w:ascii="Times New Roman" w:hAnsi="Times New Roman" w:cs="Times New Roman"/>
          <w:sz w:val="20"/>
          <w:szCs w:val="20"/>
          <w:lang w:val="en-GB" w:eastAsia="ja-JP"/>
        </w:rPr>
      </w:pPr>
      <w:r w:rsidRPr="00530BE1">
        <w:rPr>
          <w:rFonts w:ascii="Times New Roman" w:hAnsi="Times New Roman" w:cs="Times New Roman"/>
          <w:sz w:val="20"/>
          <w:szCs w:val="20"/>
        </w:rPr>
        <w:t>This basically means not doing any kind of testing, but relying on the “monitoring” framework</w:t>
      </w:r>
      <w:r w:rsidR="00F85B27" w:rsidRPr="00530BE1">
        <w:rPr>
          <w:rFonts w:ascii="Times New Roman" w:hAnsi="Times New Roman" w:cs="Times New Roman"/>
          <w:sz w:val="20"/>
          <w:szCs w:val="20"/>
        </w:rPr>
        <w:t xml:space="preserve"> after activation</w:t>
      </w:r>
      <w:r w:rsidRPr="00530BE1">
        <w:rPr>
          <w:rFonts w:ascii="Times New Roman" w:hAnsi="Times New Roman" w:cs="Times New Roman"/>
          <w:sz w:val="20"/>
          <w:szCs w:val="20"/>
        </w:rPr>
        <w:t>. The question is whether monitoring can always be robust in a complex environment.</w:t>
      </w:r>
    </w:p>
    <w:p w14:paraId="4A44542F" w14:textId="77777777" w:rsidR="00957020" w:rsidRPr="00530BE1" w:rsidRDefault="00957020" w:rsidP="006411E2">
      <w:pPr>
        <w:jc w:val="both"/>
        <w:rPr>
          <w:rFonts w:ascii="Times New Roman" w:hAnsi="Times New Roman" w:cs="Times New Roman"/>
          <w:szCs w:val="20"/>
          <w:lang w:val="en-GB" w:eastAsia="ja-JP"/>
        </w:rPr>
      </w:pPr>
    </w:p>
    <w:p w14:paraId="66571418" w14:textId="3BEDB462" w:rsidR="00957020" w:rsidRPr="00530BE1" w:rsidRDefault="00957020" w:rsidP="006411E2">
      <w:pPr>
        <w:jc w:val="both"/>
        <w:rPr>
          <w:rFonts w:ascii="Times New Roman" w:hAnsi="Times New Roman" w:cs="Times New Roman"/>
          <w:szCs w:val="20"/>
          <w:lang w:val="en-GB" w:eastAsia="ja-JP"/>
        </w:rPr>
      </w:pPr>
      <w:r w:rsidRPr="00530BE1">
        <w:rPr>
          <w:rFonts w:ascii="Times New Roman" w:hAnsi="Times New Roman" w:cs="Times New Roman"/>
          <w:szCs w:val="20"/>
          <w:lang w:val="en-GB" w:eastAsia="ja-JP"/>
        </w:rPr>
        <w:t>It may be difficult to evaluate these two options until further details emerge of the monitoring framework and its efficiency.</w:t>
      </w:r>
    </w:p>
    <w:p w14:paraId="0B8CE217" w14:textId="6D8F5CCA" w:rsidR="00945D1A" w:rsidRPr="00530BE1" w:rsidRDefault="00945D1A" w:rsidP="006411E2">
      <w:pPr>
        <w:jc w:val="both"/>
        <w:rPr>
          <w:rFonts w:ascii="Times New Roman" w:hAnsi="Times New Roman" w:cs="Times New Roman"/>
          <w:szCs w:val="20"/>
          <w:lang w:val="en-GB" w:eastAsia="ja-JP"/>
        </w:rPr>
      </w:pPr>
      <w:r w:rsidRPr="00530BE1">
        <w:rPr>
          <w:rFonts w:ascii="Times New Roman" w:hAnsi="Times New Roman" w:cs="Times New Roman"/>
          <w:szCs w:val="20"/>
          <w:lang w:val="en-GB" w:eastAsia="ja-JP"/>
        </w:rPr>
        <w:t>In the following, views are provided on some of the open issues listed in the table in [R4-2502953]</w:t>
      </w:r>
      <w:r w:rsidR="00A306C0" w:rsidRPr="00530BE1">
        <w:rPr>
          <w:rFonts w:ascii="Times New Roman" w:hAnsi="Times New Roman" w:cs="Times New Roman"/>
          <w:szCs w:val="20"/>
          <w:lang w:val="en-GB" w:eastAsia="ja-JP"/>
        </w:rPr>
        <w:t>:</w:t>
      </w:r>
    </w:p>
    <w:p w14:paraId="619572DD" w14:textId="77777777" w:rsidR="00A306C0" w:rsidRPr="00530BE1" w:rsidRDefault="00A306C0" w:rsidP="006411E2">
      <w:pPr>
        <w:jc w:val="both"/>
        <w:rPr>
          <w:rFonts w:ascii="Times New Roman" w:hAnsi="Times New Roman" w:cs="Times New Roman"/>
          <w:szCs w:val="20"/>
          <w:lang w:val="en-GB" w:eastAsia="ja-JP"/>
        </w:rPr>
      </w:pPr>
    </w:p>
    <w:p w14:paraId="409F91C9" w14:textId="2F583388" w:rsidR="00A306C0" w:rsidRPr="00530BE1" w:rsidRDefault="00A306C0" w:rsidP="006411E2">
      <w:pPr>
        <w:jc w:val="both"/>
        <w:rPr>
          <w:rFonts w:ascii="Times New Roman" w:hAnsi="Times New Roman" w:cs="Times New Roman"/>
          <w:szCs w:val="20"/>
          <w:u w:val="single"/>
          <w:lang w:val="en-GB" w:eastAsia="ja-JP"/>
        </w:rPr>
      </w:pPr>
      <w:r w:rsidRPr="00530BE1">
        <w:rPr>
          <w:rFonts w:ascii="Times New Roman" w:hAnsi="Times New Roman" w:cs="Times New Roman"/>
          <w:szCs w:val="20"/>
          <w:u w:val="single"/>
          <w:lang w:val="en-GB" w:eastAsia="ja-JP"/>
        </w:rPr>
        <w:t>Pre-activation functionality/</w:t>
      </w:r>
      <w:r w:rsidR="00F85B27" w:rsidRPr="00530BE1">
        <w:rPr>
          <w:rFonts w:ascii="Times New Roman" w:hAnsi="Times New Roman" w:cs="Times New Roman"/>
          <w:szCs w:val="20"/>
          <w:u w:val="single"/>
          <w:lang w:val="en-GB" w:eastAsia="ja-JP"/>
        </w:rPr>
        <w:t>configuration</w:t>
      </w:r>
      <w:r w:rsidRPr="00530BE1">
        <w:rPr>
          <w:rFonts w:ascii="Times New Roman" w:hAnsi="Times New Roman" w:cs="Times New Roman"/>
          <w:szCs w:val="20"/>
          <w:u w:val="single"/>
          <w:lang w:val="en-GB" w:eastAsia="ja-JP"/>
        </w:rPr>
        <w:t xml:space="preserve"> update testing</w:t>
      </w:r>
    </w:p>
    <w:p w14:paraId="46671AFC" w14:textId="77777777" w:rsidR="00A306C0" w:rsidRPr="00530BE1" w:rsidRDefault="00A306C0" w:rsidP="006411E2">
      <w:pPr>
        <w:pStyle w:val="ListParagraph"/>
        <w:jc w:val="both"/>
        <w:rPr>
          <w:rFonts w:ascii="Times New Roman" w:hAnsi="Times New Roman" w:cs="Times New Roman"/>
          <w:sz w:val="20"/>
          <w:szCs w:val="20"/>
          <w:lang w:val="en-GB" w:eastAsia="ja-JP"/>
        </w:rPr>
      </w:pPr>
    </w:p>
    <w:p w14:paraId="03B1E55D" w14:textId="17EB71C9" w:rsidR="00A306C0" w:rsidRPr="00530BE1" w:rsidRDefault="00A306C0" w:rsidP="006411E2">
      <w:pPr>
        <w:jc w:val="both"/>
        <w:rPr>
          <w:rFonts w:ascii="Times New Roman" w:hAnsi="Times New Roman" w:cs="Times New Roman"/>
          <w:i/>
          <w:iCs/>
          <w:szCs w:val="20"/>
        </w:rPr>
      </w:pPr>
      <w:r w:rsidRPr="00530BE1">
        <w:rPr>
          <w:rFonts w:ascii="Times New Roman" w:hAnsi="Times New Roman" w:cs="Times New Roman"/>
          <w:i/>
          <w:iCs/>
          <w:szCs w:val="20"/>
        </w:rPr>
        <w:t>Whether the testing of a new model is on a device or in a lab.</w:t>
      </w:r>
    </w:p>
    <w:p w14:paraId="3EDAD488" w14:textId="01A054DE" w:rsidR="00EB1D9A" w:rsidRPr="00530BE1" w:rsidRDefault="00497860" w:rsidP="006411E2">
      <w:pPr>
        <w:jc w:val="both"/>
        <w:rPr>
          <w:rFonts w:ascii="Times New Roman" w:hAnsi="Times New Roman" w:cs="Times New Roman"/>
          <w:szCs w:val="20"/>
        </w:rPr>
      </w:pPr>
      <w:r w:rsidRPr="00530BE1">
        <w:rPr>
          <w:rFonts w:ascii="Times New Roman" w:hAnsi="Times New Roman" w:cs="Times New Roman"/>
          <w:szCs w:val="20"/>
        </w:rPr>
        <w:t>Assuming that a model update is created</w:t>
      </w:r>
      <w:r w:rsidR="00477971" w:rsidRPr="00530BE1">
        <w:rPr>
          <w:rFonts w:ascii="Times New Roman" w:hAnsi="Times New Roman" w:cs="Times New Roman"/>
          <w:szCs w:val="20"/>
        </w:rPr>
        <w:t xml:space="preserve"> within the computing facilities of a UE vendor (or other AI/ML model vendor)</w:t>
      </w:r>
      <w:r w:rsidR="00271C35" w:rsidRPr="00530BE1">
        <w:rPr>
          <w:rFonts w:ascii="Times New Roman" w:hAnsi="Times New Roman" w:cs="Times New Roman"/>
          <w:szCs w:val="20"/>
        </w:rPr>
        <w:t xml:space="preserve">, then it would make sense for validation/testing of the model to </w:t>
      </w:r>
      <w:r w:rsidR="007C0009" w:rsidRPr="00530BE1">
        <w:rPr>
          <w:rFonts w:ascii="Times New Roman" w:hAnsi="Times New Roman" w:cs="Times New Roman"/>
          <w:szCs w:val="20"/>
        </w:rPr>
        <w:t>take place within the model development facility. It is unlikely to be preferable to provide additional hardware and software support to emulate model operation within a device. Within the development facility, there would be a need to emulate/test the model considering the realistic performance of the device hardware. Assuming that the AI/ML facility is aiming to produce a useful model for the device in question, it is reasonable to expect that there is a means of emulating performance on the actual device.</w:t>
      </w:r>
    </w:p>
    <w:p w14:paraId="79E5DE0E" w14:textId="77777777" w:rsidR="00EB1D9A" w:rsidRDefault="00EB1D9A" w:rsidP="006411E2">
      <w:pPr>
        <w:jc w:val="both"/>
        <w:rPr>
          <w:rFonts w:ascii="Times New Roman" w:hAnsi="Times New Roman" w:cs="Times New Roman"/>
          <w:i/>
          <w:iCs/>
          <w:szCs w:val="20"/>
        </w:rPr>
      </w:pPr>
    </w:p>
    <w:p w14:paraId="2369561C" w14:textId="12CF4837" w:rsidR="004E2D23" w:rsidRDefault="004E2D23" w:rsidP="004E2D23">
      <w:pPr>
        <w:pStyle w:val="ListParagraph"/>
        <w:numPr>
          <w:ilvl w:val="0"/>
          <w:numId w:val="33"/>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1</w:t>
      </w:r>
      <w:r w:rsidRPr="00071A17">
        <w:rPr>
          <w:rFonts w:ascii="Times New Roman" w:hAnsi="Times New Roman" w:cs="Times New Roman"/>
          <w:i/>
          <w:iCs/>
        </w:rPr>
        <w:t xml:space="preserve">: </w:t>
      </w:r>
      <w:r>
        <w:rPr>
          <w:rFonts w:ascii="Times New Roman" w:hAnsi="Times New Roman" w:cs="Times New Roman"/>
          <w:i/>
          <w:iCs/>
        </w:rPr>
        <w:t>Post deployment validation should be at the facility that creates the update.</w:t>
      </w:r>
    </w:p>
    <w:p w14:paraId="57A9AD47" w14:textId="77777777" w:rsidR="004E2D23" w:rsidRPr="004E2D23" w:rsidRDefault="004E2D23" w:rsidP="006411E2">
      <w:pPr>
        <w:jc w:val="both"/>
        <w:rPr>
          <w:rFonts w:ascii="Times New Roman" w:hAnsi="Times New Roman" w:cs="Times New Roman"/>
          <w:i/>
          <w:iCs/>
          <w:szCs w:val="20"/>
          <w:lang w:val="x-none"/>
        </w:rPr>
      </w:pPr>
    </w:p>
    <w:p w14:paraId="5AB8E63E" w14:textId="1641C618" w:rsidR="00A306C0" w:rsidRPr="00530BE1" w:rsidRDefault="00A306C0" w:rsidP="006411E2">
      <w:pPr>
        <w:jc w:val="both"/>
        <w:rPr>
          <w:rFonts w:ascii="Times New Roman" w:hAnsi="Times New Roman" w:cs="Times New Roman"/>
          <w:i/>
          <w:iCs/>
          <w:szCs w:val="20"/>
        </w:rPr>
      </w:pPr>
      <w:r w:rsidRPr="00530BE1">
        <w:rPr>
          <w:rFonts w:ascii="Times New Roman" w:hAnsi="Times New Roman" w:cs="Times New Roman"/>
          <w:i/>
          <w:iCs/>
          <w:szCs w:val="20"/>
        </w:rPr>
        <w:t>Whether models that have been updated post conformance</w:t>
      </w:r>
      <w:r w:rsidR="007C0009" w:rsidRPr="00530BE1">
        <w:rPr>
          <w:rFonts w:ascii="Times New Roman" w:hAnsi="Times New Roman" w:cs="Times New Roman"/>
          <w:i/>
          <w:iCs/>
          <w:szCs w:val="20"/>
        </w:rPr>
        <w:t xml:space="preserve"> </w:t>
      </w:r>
      <w:r w:rsidRPr="00530BE1">
        <w:rPr>
          <w:rFonts w:ascii="Times New Roman" w:hAnsi="Times New Roman" w:cs="Times New Roman"/>
          <w:i/>
          <w:iCs/>
          <w:szCs w:val="20"/>
        </w:rPr>
        <w:t>testing should be kept in a device.</w:t>
      </w:r>
    </w:p>
    <w:p w14:paraId="1F427485" w14:textId="158C1251" w:rsidR="007C0009" w:rsidRPr="00530BE1" w:rsidRDefault="006D7839" w:rsidP="006411E2">
      <w:pPr>
        <w:jc w:val="both"/>
        <w:rPr>
          <w:rFonts w:ascii="Times New Roman" w:hAnsi="Times New Roman" w:cs="Times New Roman"/>
          <w:szCs w:val="20"/>
        </w:rPr>
      </w:pPr>
      <w:r w:rsidRPr="00530BE1">
        <w:rPr>
          <w:rFonts w:ascii="Times New Roman" w:hAnsi="Times New Roman" w:cs="Times New Roman"/>
          <w:szCs w:val="20"/>
        </w:rPr>
        <w:t xml:space="preserve">Assuming that post-deployment “testing” has already been performed then this question does not appear to be related to post-deployment testing, more on how the device manages </w:t>
      </w:r>
      <w:proofErr w:type="gramStart"/>
      <w:r w:rsidRPr="00530BE1">
        <w:rPr>
          <w:rFonts w:ascii="Times New Roman" w:hAnsi="Times New Roman" w:cs="Times New Roman"/>
          <w:szCs w:val="20"/>
        </w:rPr>
        <w:t>it’s</w:t>
      </w:r>
      <w:proofErr w:type="gramEnd"/>
      <w:r w:rsidRPr="00530BE1">
        <w:rPr>
          <w:rFonts w:ascii="Times New Roman" w:hAnsi="Times New Roman" w:cs="Times New Roman"/>
          <w:szCs w:val="20"/>
        </w:rPr>
        <w:t xml:space="preserve"> already deployed </w:t>
      </w:r>
      <w:r w:rsidR="00BE05BD" w:rsidRPr="00530BE1">
        <w:rPr>
          <w:rFonts w:ascii="Times New Roman" w:hAnsi="Times New Roman" w:cs="Times New Roman"/>
          <w:szCs w:val="20"/>
        </w:rPr>
        <w:t>models and</w:t>
      </w:r>
      <w:r w:rsidR="001A5D40" w:rsidRPr="00530BE1">
        <w:rPr>
          <w:rFonts w:ascii="Times New Roman" w:hAnsi="Times New Roman" w:cs="Times New Roman"/>
          <w:szCs w:val="20"/>
        </w:rPr>
        <w:t xml:space="preserve"> can be considered to be outside of the scope of discussing post-deployment validation.</w:t>
      </w:r>
    </w:p>
    <w:p w14:paraId="4D4B0AA6" w14:textId="77777777" w:rsidR="006D7839" w:rsidRPr="00530BE1" w:rsidRDefault="006D7839" w:rsidP="006411E2">
      <w:pPr>
        <w:jc w:val="both"/>
        <w:rPr>
          <w:rFonts w:ascii="Times New Roman" w:hAnsi="Times New Roman" w:cs="Times New Roman"/>
          <w:i/>
          <w:iCs/>
          <w:szCs w:val="20"/>
        </w:rPr>
      </w:pPr>
    </w:p>
    <w:p w14:paraId="0265C0FA" w14:textId="31E93AF6" w:rsidR="00A306C0" w:rsidRPr="00530BE1" w:rsidRDefault="00A306C0" w:rsidP="006411E2">
      <w:pPr>
        <w:jc w:val="both"/>
        <w:rPr>
          <w:rFonts w:ascii="Times New Roman" w:hAnsi="Times New Roman" w:cs="Times New Roman"/>
          <w:i/>
          <w:iCs/>
          <w:szCs w:val="20"/>
        </w:rPr>
      </w:pPr>
      <w:r w:rsidRPr="00530BE1">
        <w:rPr>
          <w:rFonts w:ascii="Times New Roman" w:hAnsi="Times New Roman" w:cs="Times New Roman"/>
          <w:i/>
          <w:iCs/>
          <w:szCs w:val="20"/>
        </w:rPr>
        <w:t>Whether parallel operating of one model and (in-device) testing of another can be assumed.</w:t>
      </w:r>
    </w:p>
    <w:p w14:paraId="7EB85C0A" w14:textId="322A53F2" w:rsidR="001A5D40" w:rsidRPr="00530BE1" w:rsidRDefault="00523339" w:rsidP="006411E2">
      <w:pPr>
        <w:jc w:val="both"/>
        <w:rPr>
          <w:rFonts w:ascii="Times New Roman" w:hAnsi="Times New Roman" w:cs="Times New Roman"/>
          <w:szCs w:val="20"/>
        </w:rPr>
      </w:pPr>
      <w:r w:rsidRPr="00530BE1">
        <w:rPr>
          <w:rFonts w:ascii="Times New Roman" w:hAnsi="Times New Roman" w:cs="Times New Roman"/>
          <w:szCs w:val="20"/>
        </w:rPr>
        <w:t xml:space="preserve">As discussed above, it would be natural to validate a model update in the same location that the update is created, and it would be reasonable to assume that </w:t>
      </w:r>
      <w:r w:rsidR="00972E46" w:rsidRPr="00530BE1">
        <w:rPr>
          <w:rFonts w:ascii="Times New Roman" w:hAnsi="Times New Roman" w:cs="Times New Roman"/>
          <w:szCs w:val="20"/>
        </w:rPr>
        <w:t>a facility producing a model update for a specific device would have a means to emulate the device sufficiently well.</w:t>
      </w:r>
    </w:p>
    <w:p w14:paraId="55D73187" w14:textId="28E53CB1" w:rsidR="00972E46" w:rsidRPr="00530BE1" w:rsidRDefault="00972E46" w:rsidP="006411E2">
      <w:pPr>
        <w:jc w:val="both"/>
        <w:rPr>
          <w:rFonts w:ascii="Times New Roman" w:hAnsi="Times New Roman" w:cs="Times New Roman"/>
          <w:szCs w:val="20"/>
        </w:rPr>
      </w:pPr>
      <w:r w:rsidRPr="00530BE1">
        <w:rPr>
          <w:rFonts w:ascii="Times New Roman" w:hAnsi="Times New Roman" w:cs="Times New Roman"/>
          <w:szCs w:val="20"/>
        </w:rPr>
        <w:t>It is not obvious why it would be necessary and whether it would even be feasible to run “testing” within a device itself.</w:t>
      </w:r>
    </w:p>
    <w:p w14:paraId="7C7A58E0" w14:textId="77777777" w:rsidR="001A5D40" w:rsidRPr="00530BE1" w:rsidRDefault="001A5D40" w:rsidP="006411E2">
      <w:pPr>
        <w:jc w:val="both"/>
        <w:rPr>
          <w:rFonts w:ascii="Times New Roman" w:hAnsi="Times New Roman" w:cs="Times New Roman"/>
          <w:szCs w:val="20"/>
        </w:rPr>
      </w:pPr>
    </w:p>
    <w:p w14:paraId="14A8F23E" w14:textId="6CF6BD9C" w:rsidR="00A306C0" w:rsidRPr="00530BE1" w:rsidRDefault="00A306C0" w:rsidP="006411E2">
      <w:pPr>
        <w:jc w:val="both"/>
        <w:rPr>
          <w:rFonts w:ascii="Times New Roman" w:hAnsi="Times New Roman" w:cs="Times New Roman"/>
          <w:i/>
          <w:iCs/>
          <w:szCs w:val="20"/>
        </w:rPr>
      </w:pPr>
      <w:r w:rsidRPr="00530BE1">
        <w:rPr>
          <w:rFonts w:ascii="Times New Roman" w:hAnsi="Times New Roman" w:cs="Times New Roman"/>
          <w:i/>
          <w:iCs/>
          <w:szCs w:val="20"/>
        </w:rPr>
        <w:t>Whether signaling from a UE of changes/updates are needed.</w:t>
      </w:r>
    </w:p>
    <w:p w14:paraId="17FFA717" w14:textId="45744636" w:rsidR="00972E46" w:rsidRPr="00530BE1" w:rsidRDefault="001B1039" w:rsidP="006411E2">
      <w:pPr>
        <w:jc w:val="both"/>
        <w:rPr>
          <w:rFonts w:ascii="Times New Roman" w:hAnsi="Times New Roman" w:cs="Times New Roman"/>
          <w:szCs w:val="20"/>
        </w:rPr>
      </w:pPr>
      <w:r w:rsidRPr="00530BE1">
        <w:rPr>
          <w:rFonts w:ascii="Times New Roman" w:hAnsi="Times New Roman" w:cs="Times New Roman"/>
          <w:szCs w:val="20"/>
        </w:rPr>
        <w:t>In case the download of functionality would be managed from the network</w:t>
      </w:r>
      <w:r w:rsidR="000B0AA5" w:rsidRPr="00530BE1">
        <w:rPr>
          <w:rFonts w:ascii="Times New Roman" w:hAnsi="Times New Roman" w:cs="Times New Roman"/>
          <w:szCs w:val="20"/>
        </w:rPr>
        <w:t>, the signaling would be natural. For UE side management of model updates, signaling is not necessary. What would be necessary would be a framework for the AI/ML model vendor to perform validation and declare validation completed</w:t>
      </w:r>
      <w:r w:rsidR="00E14690" w:rsidRPr="00530BE1">
        <w:rPr>
          <w:rFonts w:ascii="Times New Roman" w:hAnsi="Times New Roman" w:cs="Times New Roman"/>
          <w:szCs w:val="20"/>
        </w:rPr>
        <w:t xml:space="preserve">. The role of standardization would be to create a set of conditions and potentially test data that could be used for validation and would create confidence that the model could provide reasonable performance in conditions </w:t>
      </w:r>
      <w:proofErr w:type="gramStart"/>
      <w:r w:rsidR="00E14690" w:rsidRPr="00530BE1">
        <w:rPr>
          <w:rFonts w:ascii="Times New Roman" w:hAnsi="Times New Roman" w:cs="Times New Roman"/>
          <w:szCs w:val="20"/>
        </w:rPr>
        <w:t>similar to</w:t>
      </w:r>
      <w:proofErr w:type="gramEnd"/>
      <w:r w:rsidR="00E14690" w:rsidRPr="00530BE1">
        <w:rPr>
          <w:rFonts w:ascii="Times New Roman" w:hAnsi="Times New Roman" w:cs="Times New Roman"/>
          <w:szCs w:val="20"/>
        </w:rPr>
        <w:t xml:space="preserve"> </w:t>
      </w:r>
      <w:proofErr w:type="spellStart"/>
      <w:r w:rsidR="00E14690" w:rsidRPr="00530BE1">
        <w:rPr>
          <w:rFonts w:ascii="Times New Roman" w:hAnsi="Times New Roman" w:cs="Times New Roman"/>
          <w:szCs w:val="20"/>
        </w:rPr>
        <w:t>th</w:t>
      </w:r>
      <w:r w:rsidR="007E0834" w:rsidRPr="00530BE1">
        <w:rPr>
          <w:rFonts w:ascii="Times New Roman" w:hAnsi="Times New Roman" w:cs="Times New Roman"/>
          <w:szCs w:val="20"/>
        </w:rPr>
        <w:t>os</w:t>
      </w:r>
      <w:proofErr w:type="spellEnd"/>
      <w:r w:rsidR="007E0834" w:rsidRPr="00530BE1">
        <w:rPr>
          <w:rFonts w:ascii="Times New Roman" w:hAnsi="Times New Roman" w:cs="Times New Roman"/>
          <w:szCs w:val="20"/>
        </w:rPr>
        <w:t xml:space="preserve"> envisaged for the actual conformance testing.</w:t>
      </w:r>
    </w:p>
    <w:p w14:paraId="6B134343" w14:textId="77777777" w:rsidR="00972E46" w:rsidRPr="00530BE1" w:rsidRDefault="00972E46" w:rsidP="006411E2">
      <w:pPr>
        <w:jc w:val="both"/>
        <w:rPr>
          <w:rFonts w:ascii="Times New Roman" w:hAnsi="Times New Roman" w:cs="Times New Roman"/>
          <w:szCs w:val="20"/>
        </w:rPr>
      </w:pPr>
    </w:p>
    <w:p w14:paraId="3061E994" w14:textId="77777777" w:rsidR="00A306C0" w:rsidRPr="00530BE1" w:rsidRDefault="00A306C0" w:rsidP="006411E2">
      <w:pPr>
        <w:overflowPunct w:val="0"/>
        <w:autoSpaceDE w:val="0"/>
        <w:autoSpaceDN w:val="0"/>
        <w:adjustRightInd w:val="0"/>
        <w:spacing w:after="180" w:line="240" w:lineRule="auto"/>
        <w:jc w:val="both"/>
        <w:textAlignment w:val="baseline"/>
        <w:rPr>
          <w:rFonts w:ascii="Times New Roman" w:hAnsi="Times New Roman" w:cs="Times New Roman"/>
          <w:i/>
          <w:iCs/>
          <w:szCs w:val="20"/>
        </w:rPr>
      </w:pPr>
      <w:r w:rsidRPr="00530BE1">
        <w:rPr>
          <w:rFonts w:ascii="Times New Roman" w:hAnsi="Times New Roman" w:cs="Times New Roman"/>
          <w:i/>
          <w:iCs/>
          <w:szCs w:val="20"/>
        </w:rPr>
        <w:t>Whether there is any relation to GCF procedures.</w:t>
      </w:r>
    </w:p>
    <w:p w14:paraId="3AA9F357" w14:textId="11207690" w:rsidR="009C7579" w:rsidRPr="00530BE1" w:rsidRDefault="007E0834" w:rsidP="006411E2">
      <w:pPr>
        <w:overflowPunct w:val="0"/>
        <w:autoSpaceDE w:val="0"/>
        <w:autoSpaceDN w:val="0"/>
        <w:adjustRightInd w:val="0"/>
        <w:spacing w:after="180" w:line="240" w:lineRule="auto"/>
        <w:jc w:val="both"/>
        <w:textAlignment w:val="baseline"/>
        <w:rPr>
          <w:rFonts w:ascii="Times New Roman" w:hAnsi="Times New Roman" w:cs="Times New Roman"/>
          <w:szCs w:val="20"/>
        </w:rPr>
      </w:pPr>
      <w:r w:rsidRPr="00530BE1">
        <w:rPr>
          <w:rFonts w:ascii="Times New Roman" w:hAnsi="Times New Roman" w:cs="Times New Roman"/>
          <w:szCs w:val="20"/>
        </w:rPr>
        <w:t>As discussed at RAN4#</w:t>
      </w:r>
      <w:r w:rsidR="00142ACE" w:rsidRPr="00530BE1">
        <w:rPr>
          <w:rFonts w:ascii="Times New Roman" w:hAnsi="Times New Roman" w:cs="Times New Roman"/>
          <w:szCs w:val="20"/>
        </w:rPr>
        <w:t>114, GCF incorporates procedures for handling UE software updates</w:t>
      </w:r>
      <w:r w:rsidR="00DA663B" w:rsidRPr="00530BE1">
        <w:rPr>
          <w:rFonts w:ascii="Times New Roman" w:hAnsi="Times New Roman" w:cs="Times New Roman"/>
          <w:szCs w:val="20"/>
        </w:rPr>
        <w:t>. These procedures may or may not be suited for AI model updates; it is important to take account of the procedures if they are useful, but ensure a reasonable</w:t>
      </w:r>
      <w:r w:rsidR="000F19FF" w:rsidRPr="00530BE1">
        <w:rPr>
          <w:rFonts w:ascii="Times New Roman" w:hAnsi="Times New Roman" w:cs="Times New Roman"/>
          <w:szCs w:val="20"/>
        </w:rPr>
        <w:t xml:space="preserve"> impact if any to UEs, adapt if needed and not use if inappropriate. As a first step, we recommend </w:t>
      </w:r>
      <w:proofErr w:type="gramStart"/>
      <w:r w:rsidR="000F19FF" w:rsidRPr="00530BE1">
        <w:rPr>
          <w:rFonts w:ascii="Times New Roman" w:hAnsi="Times New Roman" w:cs="Times New Roman"/>
          <w:szCs w:val="20"/>
        </w:rPr>
        <w:t>to ask</w:t>
      </w:r>
      <w:proofErr w:type="gramEnd"/>
      <w:r w:rsidR="000F19FF" w:rsidRPr="00530BE1">
        <w:rPr>
          <w:rFonts w:ascii="Times New Roman" w:hAnsi="Times New Roman" w:cs="Times New Roman"/>
          <w:szCs w:val="20"/>
        </w:rPr>
        <w:t xml:space="preserve"> RAN5 to consider and clarify the procedures today</w:t>
      </w:r>
      <w:r w:rsidR="009C7579" w:rsidRPr="00530BE1">
        <w:rPr>
          <w:rFonts w:ascii="Times New Roman" w:hAnsi="Times New Roman" w:cs="Times New Roman"/>
          <w:szCs w:val="20"/>
        </w:rPr>
        <w:t>.</w:t>
      </w:r>
    </w:p>
    <w:p w14:paraId="247713AC" w14:textId="76ED9AC6" w:rsidR="002E186A" w:rsidRDefault="002E186A" w:rsidP="002E186A">
      <w:pPr>
        <w:pStyle w:val="ListParagraph"/>
        <w:numPr>
          <w:ilvl w:val="0"/>
          <w:numId w:val="33"/>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2</w:t>
      </w:r>
      <w:r w:rsidRPr="00071A17">
        <w:rPr>
          <w:rFonts w:ascii="Times New Roman" w:hAnsi="Times New Roman" w:cs="Times New Roman"/>
          <w:i/>
          <w:iCs/>
        </w:rPr>
        <w:t xml:space="preserve">: </w:t>
      </w:r>
      <w:r>
        <w:rPr>
          <w:rFonts w:ascii="Times New Roman" w:hAnsi="Times New Roman" w:cs="Times New Roman"/>
          <w:i/>
          <w:iCs/>
        </w:rPr>
        <w:t>To move the discussion on post-deployment validation forward, ask RAN5 to clarify the GCF procedure and whether anything similar might be considered.</w:t>
      </w:r>
    </w:p>
    <w:p w14:paraId="001D91F5" w14:textId="77777777" w:rsidR="009C7579" w:rsidRPr="002E186A" w:rsidRDefault="009C7579" w:rsidP="006411E2">
      <w:pPr>
        <w:overflowPunct w:val="0"/>
        <w:autoSpaceDE w:val="0"/>
        <w:autoSpaceDN w:val="0"/>
        <w:adjustRightInd w:val="0"/>
        <w:spacing w:after="180" w:line="240" w:lineRule="auto"/>
        <w:jc w:val="both"/>
        <w:textAlignment w:val="baseline"/>
        <w:rPr>
          <w:rFonts w:ascii="Times New Roman" w:hAnsi="Times New Roman" w:cs="Times New Roman"/>
          <w:szCs w:val="20"/>
          <w:lang w:val="x-none"/>
        </w:rPr>
      </w:pPr>
    </w:p>
    <w:p w14:paraId="374A8DF6" w14:textId="38ED3BD8" w:rsidR="00A306C0" w:rsidRPr="00530BE1" w:rsidRDefault="00A306C0" w:rsidP="006411E2">
      <w:pPr>
        <w:overflowPunct w:val="0"/>
        <w:autoSpaceDE w:val="0"/>
        <w:autoSpaceDN w:val="0"/>
        <w:adjustRightInd w:val="0"/>
        <w:spacing w:after="180" w:line="240" w:lineRule="auto"/>
        <w:jc w:val="both"/>
        <w:textAlignment w:val="baseline"/>
        <w:rPr>
          <w:rFonts w:ascii="Times New Roman" w:hAnsi="Times New Roman" w:cs="Times New Roman"/>
          <w:i/>
          <w:iCs/>
          <w:szCs w:val="20"/>
        </w:rPr>
      </w:pPr>
      <w:r w:rsidRPr="00530BE1">
        <w:rPr>
          <w:rFonts w:ascii="Times New Roman" w:hAnsi="Times New Roman" w:cs="Times New Roman"/>
          <w:i/>
          <w:iCs/>
          <w:szCs w:val="20"/>
        </w:rPr>
        <w:t>Whether it is possible to differentiate “major” and “minor” model changes and only apply option 1 to major changes.</w:t>
      </w:r>
    </w:p>
    <w:p w14:paraId="6C2F5A10" w14:textId="7AF84A6A" w:rsidR="009C7579" w:rsidRDefault="009C7579" w:rsidP="006411E2">
      <w:pPr>
        <w:jc w:val="both"/>
        <w:rPr>
          <w:rFonts w:ascii="Times New Roman" w:hAnsi="Times New Roman" w:cs="Times New Roman"/>
          <w:szCs w:val="20"/>
          <w:lang w:val="en-GB" w:eastAsia="ja-JP"/>
        </w:rPr>
      </w:pPr>
      <w:r w:rsidRPr="00530BE1">
        <w:rPr>
          <w:rFonts w:ascii="Times New Roman" w:hAnsi="Times New Roman" w:cs="Times New Roman"/>
          <w:szCs w:val="20"/>
        </w:rPr>
        <w:t>It is not fully clear how the scale of a model change could be considered</w:t>
      </w:r>
      <w:r w:rsidR="00B354B1" w:rsidRPr="00530BE1">
        <w:rPr>
          <w:rFonts w:ascii="Times New Roman" w:hAnsi="Times New Roman" w:cs="Times New Roman"/>
          <w:szCs w:val="20"/>
        </w:rPr>
        <w:t>. Clearly updating on a very frequent and short time basis would not be suitable for “</w:t>
      </w:r>
      <w:r w:rsidR="00B354B1" w:rsidRPr="00530BE1">
        <w:rPr>
          <w:rFonts w:ascii="Times New Roman" w:hAnsi="Times New Roman" w:cs="Times New Roman"/>
          <w:szCs w:val="20"/>
          <w:lang w:val="en-GB" w:eastAsia="ja-JP"/>
        </w:rPr>
        <w:t>Pre-activation functionality/model update testing”</w:t>
      </w:r>
      <w:r w:rsidR="004D24E2" w:rsidRPr="00530BE1">
        <w:rPr>
          <w:rFonts w:ascii="Times New Roman" w:hAnsi="Times New Roman" w:cs="Times New Roman"/>
          <w:szCs w:val="20"/>
          <w:lang w:val="en-GB" w:eastAsia="ja-JP"/>
        </w:rPr>
        <w:t>, whereas occasional and large changes could be.</w:t>
      </w:r>
    </w:p>
    <w:p w14:paraId="5AE6CE9A" w14:textId="77777777" w:rsidR="00EF6683" w:rsidRDefault="00EF6683" w:rsidP="006411E2">
      <w:pPr>
        <w:jc w:val="both"/>
        <w:rPr>
          <w:rFonts w:ascii="Times New Roman" w:hAnsi="Times New Roman" w:cs="Times New Roman"/>
          <w:szCs w:val="20"/>
          <w:lang w:val="en-GB" w:eastAsia="ja-JP"/>
        </w:rPr>
      </w:pPr>
    </w:p>
    <w:p w14:paraId="47290EBA" w14:textId="759AC41E" w:rsidR="00EF6683" w:rsidRDefault="00EF6683" w:rsidP="00EF6683">
      <w:pPr>
        <w:pStyle w:val="ListParagraph"/>
        <w:numPr>
          <w:ilvl w:val="0"/>
          <w:numId w:val="33"/>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3</w:t>
      </w:r>
      <w:r w:rsidRPr="00071A17">
        <w:rPr>
          <w:rFonts w:ascii="Times New Roman" w:hAnsi="Times New Roman" w:cs="Times New Roman"/>
          <w:i/>
          <w:iCs/>
        </w:rPr>
        <w:t xml:space="preserve">: </w:t>
      </w:r>
      <w:r>
        <w:rPr>
          <w:rFonts w:ascii="Times New Roman" w:hAnsi="Times New Roman" w:cs="Times New Roman"/>
          <w:i/>
          <w:iCs/>
        </w:rPr>
        <w:t>Further discuss “major” and “minor” model changes.</w:t>
      </w:r>
    </w:p>
    <w:p w14:paraId="455774CF" w14:textId="77777777" w:rsidR="00EF6683" w:rsidRPr="00EF6683" w:rsidRDefault="00EF6683" w:rsidP="006411E2">
      <w:pPr>
        <w:jc w:val="both"/>
        <w:rPr>
          <w:rFonts w:ascii="Times New Roman" w:hAnsi="Times New Roman" w:cs="Times New Roman"/>
          <w:szCs w:val="20"/>
          <w:u w:val="single"/>
          <w:lang w:val="x-none" w:eastAsia="ja-JP"/>
        </w:rPr>
      </w:pPr>
    </w:p>
    <w:p w14:paraId="59304CBE" w14:textId="77777777" w:rsidR="009C7579" w:rsidRPr="00530BE1" w:rsidRDefault="009C7579" w:rsidP="006411E2">
      <w:pPr>
        <w:overflowPunct w:val="0"/>
        <w:autoSpaceDE w:val="0"/>
        <w:autoSpaceDN w:val="0"/>
        <w:adjustRightInd w:val="0"/>
        <w:spacing w:after="180" w:line="240" w:lineRule="auto"/>
        <w:jc w:val="both"/>
        <w:textAlignment w:val="baseline"/>
        <w:rPr>
          <w:rFonts w:ascii="Times New Roman" w:hAnsi="Times New Roman" w:cs="Times New Roman"/>
          <w:i/>
          <w:iCs/>
          <w:szCs w:val="20"/>
        </w:rPr>
      </w:pPr>
    </w:p>
    <w:p w14:paraId="7F11B4E1" w14:textId="0D30DC09" w:rsidR="00095A51" w:rsidRPr="00530BE1" w:rsidRDefault="00566A2B" w:rsidP="006411E2">
      <w:pPr>
        <w:overflowPunct w:val="0"/>
        <w:autoSpaceDE w:val="0"/>
        <w:autoSpaceDN w:val="0"/>
        <w:adjustRightInd w:val="0"/>
        <w:spacing w:after="180" w:line="240" w:lineRule="auto"/>
        <w:jc w:val="both"/>
        <w:textAlignment w:val="baseline"/>
        <w:rPr>
          <w:rFonts w:ascii="Times New Roman" w:hAnsi="Times New Roman" w:cs="Times New Roman"/>
          <w:szCs w:val="20"/>
          <w:u w:val="single"/>
        </w:rPr>
      </w:pPr>
      <w:r w:rsidRPr="00530BE1">
        <w:rPr>
          <w:rFonts w:ascii="Times New Roman" w:hAnsi="Times New Roman" w:cs="Times New Roman"/>
          <w:szCs w:val="20"/>
          <w:u w:val="single"/>
        </w:rPr>
        <w:t xml:space="preserve">Post </w:t>
      </w:r>
      <w:r w:rsidR="00A11CE8" w:rsidRPr="00530BE1">
        <w:rPr>
          <w:rFonts w:ascii="Times New Roman" w:hAnsi="Times New Roman" w:cs="Times New Roman"/>
          <w:szCs w:val="20"/>
          <w:u w:val="single"/>
        </w:rPr>
        <w:t>activation</w:t>
      </w:r>
      <w:r w:rsidRPr="00530BE1">
        <w:rPr>
          <w:rFonts w:ascii="Times New Roman" w:hAnsi="Times New Roman" w:cs="Times New Roman"/>
          <w:szCs w:val="20"/>
          <w:u w:val="single"/>
        </w:rPr>
        <w:t xml:space="preserve"> management based on LCM</w:t>
      </w:r>
    </w:p>
    <w:p w14:paraId="20C37FF6" w14:textId="5E612C69" w:rsidR="00566A2B" w:rsidRPr="00530BE1" w:rsidRDefault="00566A2B" w:rsidP="006411E2">
      <w:pPr>
        <w:overflowPunct w:val="0"/>
        <w:autoSpaceDE w:val="0"/>
        <w:autoSpaceDN w:val="0"/>
        <w:adjustRightInd w:val="0"/>
        <w:spacing w:after="180" w:line="240" w:lineRule="auto"/>
        <w:jc w:val="both"/>
        <w:textAlignment w:val="baseline"/>
        <w:rPr>
          <w:rFonts w:ascii="Times New Roman" w:hAnsi="Times New Roman" w:cs="Times New Roman"/>
          <w:szCs w:val="20"/>
        </w:rPr>
      </w:pPr>
      <w:r w:rsidRPr="00530BE1">
        <w:rPr>
          <w:rFonts w:ascii="Times New Roman" w:hAnsi="Times New Roman" w:cs="Times New Roman"/>
          <w:szCs w:val="20"/>
        </w:rPr>
        <w:t xml:space="preserve">Conceptually, “monitoring” of functionality </w:t>
      </w:r>
      <w:r w:rsidR="00A47D17" w:rsidRPr="00530BE1">
        <w:rPr>
          <w:rFonts w:ascii="Times New Roman" w:hAnsi="Times New Roman" w:cs="Times New Roman"/>
          <w:szCs w:val="20"/>
        </w:rPr>
        <w:t xml:space="preserve">appears to be a practical way to manage post-deployment performance. The main questions are whether </w:t>
      </w:r>
      <w:r w:rsidR="0075085F" w:rsidRPr="00530BE1">
        <w:rPr>
          <w:rFonts w:ascii="Times New Roman" w:hAnsi="Times New Roman" w:cs="Times New Roman"/>
          <w:szCs w:val="20"/>
        </w:rPr>
        <w:t xml:space="preserve">monitoring that enables specific </w:t>
      </w:r>
      <w:r w:rsidR="00270640" w:rsidRPr="00530BE1">
        <w:rPr>
          <w:rFonts w:ascii="Times New Roman" w:hAnsi="Times New Roman" w:cs="Times New Roman"/>
          <w:szCs w:val="20"/>
        </w:rPr>
        <w:t>functionality</w:t>
      </w:r>
      <w:r w:rsidR="0075085F" w:rsidRPr="00530BE1">
        <w:rPr>
          <w:rFonts w:ascii="Times New Roman" w:hAnsi="Times New Roman" w:cs="Times New Roman"/>
          <w:szCs w:val="20"/>
        </w:rPr>
        <w:t xml:space="preserve"> issues to be remedied is really feasible, and whether monitoring is </w:t>
      </w:r>
      <w:r w:rsidR="0022288A" w:rsidRPr="00530BE1">
        <w:rPr>
          <w:rFonts w:ascii="Times New Roman" w:hAnsi="Times New Roman" w:cs="Times New Roman"/>
          <w:szCs w:val="20"/>
        </w:rPr>
        <w:t>interoperable.</w:t>
      </w:r>
    </w:p>
    <w:p w14:paraId="4737D5CC" w14:textId="0488C3F0" w:rsidR="00270640" w:rsidRPr="00530BE1" w:rsidRDefault="0022288A" w:rsidP="006411E2">
      <w:pPr>
        <w:overflowPunct w:val="0"/>
        <w:autoSpaceDE w:val="0"/>
        <w:autoSpaceDN w:val="0"/>
        <w:adjustRightInd w:val="0"/>
        <w:spacing w:after="180" w:line="240" w:lineRule="auto"/>
        <w:jc w:val="both"/>
        <w:textAlignment w:val="baseline"/>
        <w:rPr>
          <w:rFonts w:ascii="Times New Roman" w:hAnsi="Times New Roman" w:cs="Times New Roman"/>
          <w:szCs w:val="20"/>
        </w:rPr>
      </w:pPr>
      <w:proofErr w:type="gramStart"/>
      <w:r w:rsidRPr="00530BE1">
        <w:rPr>
          <w:rFonts w:ascii="Times New Roman" w:hAnsi="Times New Roman" w:cs="Times New Roman"/>
          <w:szCs w:val="20"/>
        </w:rPr>
        <w:t>With regard to</w:t>
      </w:r>
      <w:proofErr w:type="gramEnd"/>
      <w:r w:rsidRPr="00530BE1">
        <w:rPr>
          <w:rFonts w:ascii="Times New Roman" w:hAnsi="Times New Roman" w:cs="Times New Roman"/>
          <w:szCs w:val="20"/>
        </w:rPr>
        <w:t xml:space="preserve"> feasibility, it is important to consider that in real life, </w:t>
      </w:r>
      <w:r w:rsidR="00270640" w:rsidRPr="00530BE1">
        <w:rPr>
          <w:rFonts w:ascii="Times New Roman" w:hAnsi="Times New Roman" w:cs="Times New Roman"/>
          <w:szCs w:val="20"/>
        </w:rPr>
        <w:t>a very large number of factors influence the behavior of a link, for example:</w:t>
      </w:r>
    </w:p>
    <w:p w14:paraId="6CCB3866" w14:textId="66BFC181" w:rsidR="00270640" w:rsidRPr="00530BE1" w:rsidRDefault="00270640" w:rsidP="006411E2">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30BE1">
        <w:rPr>
          <w:rFonts w:ascii="Times New Roman" w:hAnsi="Times New Roman" w:cs="Times New Roman"/>
          <w:sz w:val="20"/>
          <w:szCs w:val="20"/>
        </w:rPr>
        <w:t>Changing channel conditions</w:t>
      </w:r>
    </w:p>
    <w:p w14:paraId="7F91A6AE" w14:textId="0E0A8F30" w:rsidR="00270640" w:rsidRPr="00530BE1" w:rsidRDefault="00270640" w:rsidP="006411E2">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30BE1">
        <w:rPr>
          <w:rFonts w:ascii="Times New Roman" w:hAnsi="Times New Roman" w:cs="Times New Roman"/>
          <w:sz w:val="20"/>
          <w:szCs w:val="20"/>
        </w:rPr>
        <w:t>Changing user conditions, e.g. Doppler etc.</w:t>
      </w:r>
    </w:p>
    <w:p w14:paraId="69D10A26" w14:textId="6559E695" w:rsidR="00270640" w:rsidRPr="00530BE1" w:rsidRDefault="00270640" w:rsidP="006411E2">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30BE1">
        <w:rPr>
          <w:rFonts w:ascii="Times New Roman" w:hAnsi="Times New Roman" w:cs="Times New Roman"/>
          <w:sz w:val="20"/>
          <w:szCs w:val="20"/>
        </w:rPr>
        <w:t>Interference variations</w:t>
      </w:r>
    </w:p>
    <w:p w14:paraId="3F1BA776" w14:textId="0965B704" w:rsidR="00270640" w:rsidRPr="00530BE1" w:rsidRDefault="005547B3" w:rsidP="006411E2">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30BE1">
        <w:rPr>
          <w:rFonts w:ascii="Times New Roman" w:hAnsi="Times New Roman" w:cs="Times New Roman"/>
          <w:sz w:val="20"/>
          <w:szCs w:val="20"/>
        </w:rPr>
        <w:t>Traffic and scheduling</w:t>
      </w:r>
    </w:p>
    <w:p w14:paraId="69255410" w14:textId="1F219988" w:rsidR="005547B3" w:rsidRPr="00530BE1" w:rsidRDefault="005547B3" w:rsidP="006411E2">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30BE1">
        <w:rPr>
          <w:rFonts w:ascii="Times New Roman" w:hAnsi="Times New Roman" w:cs="Times New Roman"/>
          <w:sz w:val="20"/>
          <w:szCs w:val="20"/>
        </w:rPr>
        <w:t>Behaviour of analogue components in some circumstances; e.g. BS CFR/DPD, UE AGC, power control etc.</w:t>
      </w:r>
    </w:p>
    <w:p w14:paraId="482D35FE" w14:textId="29DDF863" w:rsidR="005547B3" w:rsidRPr="00530BE1" w:rsidRDefault="007D4B11" w:rsidP="006411E2">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30BE1">
        <w:rPr>
          <w:rFonts w:ascii="Times New Roman" w:hAnsi="Times New Roman" w:cs="Times New Roman"/>
          <w:sz w:val="20"/>
          <w:szCs w:val="20"/>
        </w:rPr>
        <w:t xml:space="preserve">If there would be multiple AI functionalities present, </w:t>
      </w:r>
      <w:r w:rsidR="008A06D1" w:rsidRPr="00530BE1">
        <w:rPr>
          <w:rFonts w:ascii="Times New Roman" w:hAnsi="Times New Roman" w:cs="Times New Roman"/>
          <w:sz w:val="20"/>
          <w:szCs w:val="20"/>
        </w:rPr>
        <w:t>behaviour</w:t>
      </w:r>
      <w:r w:rsidRPr="00530BE1">
        <w:rPr>
          <w:rFonts w:ascii="Times New Roman" w:hAnsi="Times New Roman" w:cs="Times New Roman"/>
          <w:sz w:val="20"/>
          <w:szCs w:val="20"/>
        </w:rPr>
        <w:t xml:space="preserve"> of other AI functionalities (e.g. if there would be AI based channel estimation, CSI prediction, CSI compression, decoding etc.)</w:t>
      </w:r>
    </w:p>
    <w:p w14:paraId="53E2460E" w14:textId="6654877A" w:rsidR="008A06D1" w:rsidRPr="00530BE1" w:rsidRDefault="008A06D1" w:rsidP="006411E2">
      <w:pPr>
        <w:pStyle w:val="ListParagraph"/>
        <w:numPr>
          <w:ilvl w:val="0"/>
          <w:numId w:val="29"/>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530BE1">
        <w:rPr>
          <w:rFonts w:ascii="Times New Roman" w:hAnsi="Times New Roman" w:cs="Times New Roman"/>
          <w:sz w:val="20"/>
          <w:szCs w:val="20"/>
        </w:rPr>
        <w:t>...</w:t>
      </w:r>
    </w:p>
    <w:p w14:paraId="0F76F88D" w14:textId="77777777" w:rsidR="008A06D1" w:rsidRPr="00530BE1" w:rsidRDefault="008A06D1" w:rsidP="006411E2">
      <w:pPr>
        <w:overflowPunct w:val="0"/>
        <w:autoSpaceDE w:val="0"/>
        <w:autoSpaceDN w:val="0"/>
        <w:adjustRightInd w:val="0"/>
        <w:spacing w:after="180" w:line="240" w:lineRule="auto"/>
        <w:jc w:val="both"/>
        <w:textAlignment w:val="baseline"/>
        <w:rPr>
          <w:rFonts w:ascii="Times New Roman" w:hAnsi="Times New Roman" w:cs="Times New Roman"/>
          <w:szCs w:val="20"/>
        </w:rPr>
      </w:pPr>
    </w:p>
    <w:p w14:paraId="7262BDAF" w14:textId="28FBABEA" w:rsidR="008A06D1" w:rsidRPr="00530BE1" w:rsidRDefault="008A06D1" w:rsidP="006411E2">
      <w:pPr>
        <w:overflowPunct w:val="0"/>
        <w:autoSpaceDE w:val="0"/>
        <w:autoSpaceDN w:val="0"/>
        <w:adjustRightInd w:val="0"/>
        <w:spacing w:after="180" w:line="240" w:lineRule="auto"/>
        <w:jc w:val="both"/>
        <w:textAlignment w:val="baseline"/>
        <w:rPr>
          <w:rFonts w:ascii="Times New Roman" w:hAnsi="Times New Roman" w:cs="Times New Roman"/>
          <w:szCs w:val="20"/>
        </w:rPr>
      </w:pPr>
      <w:r w:rsidRPr="00530BE1">
        <w:rPr>
          <w:rFonts w:ascii="Times New Roman" w:hAnsi="Times New Roman" w:cs="Times New Roman"/>
          <w:szCs w:val="20"/>
        </w:rPr>
        <w:t>A monitoring needs to be able to specifically identify that a performance issue arises within an AI model and could be remedied by some kind of fallback in real world conditions.</w:t>
      </w:r>
    </w:p>
    <w:p w14:paraId="58B3B479" w14:textId="77777777" w:rsidR="006411E2" w:rsidRPr="00530BE1" w:rsidRDefault="006411E2" w:rsidP="006411E2">
      <w:pPr>
        <w:overflowPunct w:val="0"/>
        <w:autoSpaceDE w:val="0"/>
        <w:autoSpaceDN w:val="0"/>
        <w:adjustRightInd w:val="0"/>
        <w:spacing w:after="180" w:line="240" w:lineRule="auto"/>
        <w:jc w:val="both"/>
        <w:textAlignment w:val="baseline"/>
        <w:rPr>
          <w:rFonts w:ascii="Times New Roman" w:hAnsi="Times New Roman" w:cs="Times New Roman"/>
          <w:szCs w:val="20"/>
        </w:rPr>
      </w:pPr>
    </w:p>
    <w:p w14:paraId="6EFE4C5F" w14:textId="692C0474" w:rsidR="00033628" w:rsidRPr="00530BE1" w:rsidRDefault="00033628" w:rsidP="006411E2">
      <w:pPr>
        <w:overflowPunct w:val="0"/>
        <w:autoSpaceDE w:val="0"/>
        <w:autoSpaceDN w:val="0"/>
        <w:adjustRightInd w:val="0"/>
        <w:spacing w:after="180" w:line="240" w:lineRule="auto"/>
        <w:jc w:val="both"/>
        <w:textAlignment w:val="baseline"/>
        <w:rPr>
          <w:rFonts w:ascii="Times New Roman" w:hAnsi="Times New Roman" w:cs="Times New Roman"/>
          <w:szCs w:val="20"/>
        </w:rPr>
      </w:pPr>
      <w:r w:rsidRPr="00530BE1">
        <w:rPr>
          <w:rFonts w:ascii="Times New Roman" w:hAnsi="Times New Roman" w:cs="Times New Roman"/>
          <w:szCs w:val="20"/>
        </w:rPr>
        <w:t xml:space="preserve">Regarding interoperability, </w:t>
      </w:r>
      <w:proofErr w:type="gramStart"/>
      <w:r w:rsidRPr="00530BE1">
        <w:rPr>
          <w:rFonts w:ascii="Times New Roman" w:hAnsi="Times New Roman" w:cs="Times New Roman"/>
          <w:szCs w:val="20"/>
        </w:rPr>
        <w:t>in particular if</w:t>
      </w:r>
      <w:proofErr w:type="gramEnd"/>
      <w:r w:rsidRPr="00530BE1">
        <w:rPr>
          <w:rFonts w:ascii="Times New Roman" w:hAnsi="Times New Roman" w:cs="Times New Roman"/>
          <w:szCs w:val="20"/>
        </w:rPr>
        <w:t xml:space="preserve"> a UE makes reports relating to functionality monitoring, it is important that the reports are comparable between different UE implementations and models. If the interpretation of a report would need an understanding of which </w:t>
      </w:r>
      <w:proofErr w:type="gramStart"/>
      <w:r w:rsidRPr="00530BE1">
        <w:rPr>
          <w:rFonts w:ascii="Times New Roman" w:hAnsi="Times New Roman" w:cs="Times New Roman"/>
          <w:szCs w:val="20"/>
        </w:rPr>
        <w:t>particular type of UE</w:t>
      </w:r>
      <w:proofErr w:type="gramEnd"/>
      <w:r w:rsidRPr="00530BE1">
        <w:rPr>
          <w:rFonts w:ascii="Times New Roman" w:hAnsi="Times New Roman" w:cs="Times New Roman"/>
          <w:szCs w:val="20"/>
        </w:rPr>
        <w:t xml:space="preserve"> has made the report, then interoperability of monitoring would be lost, which would </w:t>
      </w:r>
      <w:r w:rsidR="00611957" w:rsidRPr="00530BE1">
        <w:rPr>
          <w:rFonts w:ascii="Times New Roman" w:hAnsi="Times New Roman" w:cs="Times New Roman"/>
          <w:szCs w:val="20"/>
        </w:rPr>
        <w:t>vastly increase monitoring complexity for the network. Examples of variation between UEs could be:</w:t>
      </w:r>
    </w:p>
    <w:p w14:paraId="346C2894" w14:textId="5B076EB9" w:rsidR="00611957" w:rsidRPr="00530BE1" w:rsidRDefault="00611957" w:rsidP="006411E2">
      <w:pPr>
        <w:overflowPunct w:val="0"/>
        <w:autoSpaceDE w:val="0"/>
        <w:autoSpaceDN w:val="0"/>
        <w:adjustRightInd w:val="0"/>
        <w:spacing w:after="180" w:line="240" w:lineRule="auto"/>
        <w:jc w:val="both"/>
        <w:textAlignment w:val="baseline"/>
        <w:rPr>
          <w:rFonts w:ascii="Times New Roman" w:hAnsi="Times New Roman" w:cs="Times New Roman"/>
          <w:szCs w:val="20"/>
        </w:rPr>
      </w:pPr>
      <w:r w:rsidRPr="00530BE1">
        <w:rPr>
          <w:rFonts w:ascii="Times New Roman" w:hAnsi="Times New Roman" w:cs="Times New Roman"/>
          <w:szCs w:val="20"/>
        </w:rPr>
        <w:t xml:space="preserve">- Confidence metrics that </w:t>
      </w:r>
      <w:proofErr w:type="gramStart"/>
      <w:r w:rsidRPr="00530BE1">
        <w:rPr>
          <w:rFonts w:ascii="Times New Roman" w:hAnsi="Times New Roman" w:cs="Times New Roman"/>
          <w:szCs w:val="20"/>
        </w:rPr>
        <w:t>actually lead</w:t>
      </w:r>
      <w:proofErr w:type="gramEnd"/>
      <w:r w:rsidRPr="00530BE1">
        <w:rPr>
          <w:rFonts w:ascii="Times New Roman" w:hAnsi="Times New Roman" w:cs="Times New Roman"/>
          <w:szCs w:val="20"/>
        </w:rPr>
        <w:t xml:space="preserve"> to different levels of performance, or performance variations in different timescales between different UEs.</w:t>
      </w:r>
    </w:p>
    <w:p w14:paraId="06055EE6" w14:textId="00A4A503" w:rsidR="00611957" w:rsidRPr="00530BE1" w:rsidRDefault="00611957" w:rsidP="006411E2">
      <w:pPr>
        <w:overflowPunct w:val="0"/>
        <w:autoSpaceDE w:val="0"/>
        <w:autoSpaceDN w:val="0"/>
        <w:adjustRightInd w:val="0"/>
        <w:spacing w:after="180" w:line="240" w:lineRule="auto"/>
        <w:jc w:val="both"/>
        <w:textAlignment w:val="baseline"/>
        <w:rPr>
          <w:rFonts w:ascii="Times New Roman" w:hAnsi="Times New Roman" w:cs="Times New Roman"/>
          <w:szCs w:val="20"/>
        </w:rPr>
      </w:pPr>
      <w:r w:rsidRPr="00530BE1">
        <w:rPr>
          <w:rFonts w:ascii="Times New Roman" w:hAnsi="Times New Roman" w:cs="Times New Roman"/>
          <w:szCs w:val="20"/>
        </w:rPr>
        <w:t xml:space="preserve">- </w:t>
      </w:r>
      <w:r w:rsidR="009E6B3D" w:rsidRPr="00530BE1">
        <w:rPr>
          <w:rFonts w:ascii="Times New Roman" w:hAnsi="Times New Roman" w:cs="Times New Roman"/>
          <w:szCs w:val="20"/>
        </w:rPr>
        <w:t>Metrics that may vary in different ways between different UEs because of other factors than the model (e.g. differences in analogue performance etc.)</w:t>
      </w:r>
    </w:p>
    <w:p w14:paraId="67E3A080" w14:textId="77687D9E" w:rsidR="005B20AE" w:rsidRDefault="005B20AE" w:rsidP="006411E2">
      <w:pPr>
        <w:overflowPunct w:val="0"/>
        <w:autoSpaceDE w:val="0"/>
        <w:autoSpaceDN w:val="0"/>
        <w:adjustRightInd w:val="0"/>
        <w:spacing w:after="180" w:line="240" w:lineRule="auto"/>
        <w:jc w:val="both"/>
        <w:textAlignment w:val="baseline"/>
        <w:rPr>
          <w:rFonts w:ascii="Times New Roman" w:hAnsi="Times New Roman" w:cs="Times New Roman"/>
          <w:szCs w:val="20"/>
        </w:rPr>
      </w:pPr>
      <w:r w:rsidRPr="00530BE1">
        <w:rPr>
          <w:rFonts w:ascii="Times New Roman" w:hAnsi="Times New Roman" w:cs="Times New Roman"/>
          <w:szCs w:val="20"/>
        </w:rPr>
        <w:t>- Different timescales, averaging etc. when making the reports.</w:t>
      </w:r>
    </w:p>
    <w:p w14:paraId="6BF08547" w14:textId="77777777" w:rsidR="00B71E01" w:rsidRDefault="00B71E01" w:rsidP="006411E2">
      <w:pPr>
        <w:overflowPunct w:val="0"/>
        <w:autoSpaceDE w:val="0"/>
        <w:autoSpaceDN w:val="0"/>
        <w:adjustRightInd w:val="0"/>
        <w:spacing w:after="180" w:line="240" w:lineRule="auto"/>
        <w:jc w:val="both"/>
        <w:textAlignment w:val="baseline"/>
        <w:rPr>
          <w:rFonts w:ascii="Times New Roman" w:hAnsi="Times New Roman" w:cs="Times New Roman"/>
          <w:szCs w:val="20"/>
        </w:rPr>
      </w:pPr>
    </w:p>
    <w:p w14:paraId="2817AD4A" w14:textId="5CAEF316" w:rsidR="00B71E01" w:rsidRDefault="00B71E01" w:rsidP="00B71E01">
      <w:pPr>
        <w:pStyle w:val="ListParagraph"/>
        <w:numPr>
          <w:ilvl w:val="0"/>
          <w:numId w:val="33"/>
        </w:numPr>
        <w:tabs>
          <w:tab w:val="left" w:pos="3750"/>
        </w:tabs>
        <w:spacing w:after="180" w:line="240" w:lineRule="auto"/>
        <w:contextualSpacing/>
        <w:jc w:val="both"/>
        <w:rPr>
          <w:rFonts w:ascii="Times New Roman" w:hAnsi="Times New Roman" w:cs="Times New Roman"/>
          <w:i/>
          <w:iCs/>
        </w:rPr>
      </w:pPr>
      <w:r>
        <w:rPr>
          <w:rFonts w:ascii="Times New Roman" w:hAnsi="Times New Roman" w:cs="Times New Roman"/>
          <w:b/>
          <w:bCs/>
          <w:i/>
          <w:iCs/>
          <w:u w:val="single"/>
        </w:rPr>
        <w:t>Observation 1</w:t>
      </w:r>
      <w:r w:rsidRPr="00071A17">
        <w:rPr>
          <w:rFonts w:ascii="Times New Roman" w:hAnsi="Times New Roman" w:cs="Times New Roman"/>
          <w:i/>
          <w:iCs/>
        </w:rPr>
        <w:t xml:space="preserve">: </w:t>
      </w:r>
      <w:r>
        <w:rPr>
          <w:rFonts w:ascii="Times New Roman" w:hAnsi="Times New Roman" w:cs="Times New Roman"/>
          <w:i/>
          <w:iCs/>
        </w:rPr>
        <w:t xml:space="preserve">It is not obvious as yet whether monitoring can useful identify individual model </w:t>
      </w:r>
      <w:proofErr w:type="spellStart"/>
      <w:r>
        <w:rPr>
          <w:rFonts w:ascii="Times New Roman" w:hAnsi="Times New Roman" w:cs="Times New Roman"/>
          <w:i/>
          <w:iCs/>
        </w:rPr>
        <w:t>behavior</w:t>
      </w:r>
      <w:proofErr w:type="spellEnd"/>
      <w:r>
        <w:rPr>
          <w:rFonts w:ascii="Times New Roman" w:hAnsi="Times New Roman" w:cs="Times New Roman"/>
          <w:i/>
          <w:iCs/>
        </w:rPr>
        <w:t xml:space="preserve"> and whether it can be interoperable.</w:t>
      </w:r>
    </w:p>
    <w:p w14:paraId="2F5FB066" w14:textId="15036E3F" w:rsidR="00B71E01" w:rsidRPr="001051D1" w:rsidRDefault="00B71E01" w:rsidP="00B71E01">
      <w:pPr>
        <w:pStyle w:val="ListParagraph"/>
        <w:numPr>
          <w:ilvl w:val="0"/>
          <w:numId w:val="33"/>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4</w:t>
      </w:r>
      <w:r w:rsidRPr="00071A17">
        <w:rPr>
          <w:rFonts w:ascii="Times New Roman" w:hAnsi="Times New Roman" w:cs="Times New Roman"/>
          <w:i/>
          <w:iCs/>
        </w:rPr>
        <w:t xml:space="preserve">: </w:t>
      </w:r>
      <w:r>
        <w:rPr>
          <w:rFonts w:ascii="Times New Roman" w:hAnsi="Times New Roman" w:cs="Times New Roman"/>
          <w:i/>
          <w:iCs/>
        </w:rPr>
        <w:t>Continue to work on monitoring to understand how useful and interoperable it can be before deciding on whether it could be a sole solution for post-deployment performance assurance.</w:t>
      </w:r>
    </w:p>
    <w:p w14:paraId="00751E4A" w14:textId="77777777" w:rsidR="00B71E01" w:rsidRPr="00B71E01" w:rsidRDefault="00B71E01" w:rsidP="006411E2">
      <w:pPr>
        <w:overflowPunct w:val="0"/>
        <w:autoSpaceDE w:val="0"/>
        <w:autoSpaceDN w:val="0"/>
        <w:adjustRightInd w:val="0"/>
        <w:spacing w:after="180" w:line="240" w:lineRule="auto"/>
        <w:jc w:val="both"/>
        <w:textAlignment w:val="baseline"/>
        <w:rPr>
          <w:rFonts w:ascii="Times New Roman" w:hAnsi="Times New Roman" w:cs="Times New Roman"/>
          <w:szCs w:val="20"/>
          <w:lang w:val="x-none"/>
        </w:rPr>
      </w:pPr>
    </w:p>
    <w:p w14:paraId="0E8506CC" w14:textId="77777777" w:rsidR="00E550F8" w:rsidRDefault="00E550F8" w:rsidP="00E550F8">
      <w:pPr>
        <w:pStyle w:val="Heading1"/>
      </w:pPr>
      <w:r w:rsidRPr="004B3F67">
        <w:lastRenderedPageBreak/>
        <w:t>3</w:t>
      </w:r>
      <w:r w:rsidRPr="004B3F67">
        <w:tab/>
        <w:t>LCM requirements</w:t>
      </w:r>
    </w:p>
    <w:p w14:paraId="50AFBA3C" w14:textId="77777777" w:rsidR="00E550F8" w:rsidRDefault="00E550F8" w:rsidP="00E550F8">
      <w:pPr>
        <w:pStyle w:val="Heading2"/>
      </w:pPr>
      <w:r>
        <w:t>3.1</w:t>
      </w:r>
      <w:r>
        <w:tab/>
        <w:t>On delay requirements for activation/deactivation/fallback</w:t>
      </w:r>
    </w:p>
    <w:p w14:paraId="00886632" w14:textId="77777777" w:rsidR="00E550F8" w:rsidRPr="00CD48A6" w:rsidRDefault="00E550F8" w:rsidP="00E550F8">
      <w:pPr>
        <w:pStyle w:val="Doc-text2"/>
        <w:spacing w:after="60"/>
        <w:ind w:left="0" w:firstLine="0"/>
        <w:jc w:val="both"/>
        <w:rPr>
          <w:rFonts w:ascii="Times New Roman" w:hAnsi="Times New Roman"/>
          <w:szCs w:val="20"/>
        </w:rPr>
      </w:pPr>
      <w:r w:rsidRPr="00CD48A6">
        <w:rPr>
          <w:rFonts w:ascii="Times New Roman" w:hAnsi="Times New Roman"/>
          <w:szCs w:val="20"/>
        </w:rPr>
        <w:t xml:space="preserve">RAN2 has earlier agreed on the following definitions, which are relevant for all use cases: </w:t>
      </w:r>
    </w:p>
    <w:p w14:paraId="0BC529D7" w14:textId="77777777" w:rsidR="00E550F8" w:rsidRPr="00CD48A6" w:rsidRDefault="00E550F8" w:rsidP="00E550F8">
      <w:pPr>
        <w:pStyle w:val="Doc-text2"/>
        <w:numPr>
          <w:ilvl w:val="0"/>
          <w:numId w:val="33"/>
        </w:numPr>
        <w:spacing w:after="60" w:line="240" w:lineRule="auto"/>
        <w:jc w:val="both"/>
        <w:rPr>
          <w:rFonts w:ascii="Times New Roman" w:hAnsi="Times New Roman"/>
          <w:szCs w:val="20"/>
        </w:rPr>
      </w:pPr>
      <w:r w:rsidRPr="00CD48A6">
        <w:rPr>
          <w:rFonts w:ascii="Times New Roman" w:hAnsi="Times New Roman"/>
          <w:b/>
          <w:bCs/>
          <w:szCs w:val="20"/>
        </w:rPr>
        <w:t>Supported functionalities</w:t>
      </w:r>
      <w:r w:rsidRPr="00CD48A6">
        <w:rPr>
          <w:rFonts w:ascii="Times New Roman" w:hAnsi="Times New Roman"/>
          <w:szCs w:val="20"/>
        </w:rPr>
        <w:t xml:space="preserve"> refer to functionalities that UE can indicate by using UE capability information (via RRC/LPP signalling).</w:t>
      </w:r>
    </w:p>
    <w:p w14:paraId="25E2CDE3" w14:textId="77777777" w:rsidR="00E550F8" w:rsidRPr="00CD48A6" w:rsidRDefault="00E550F8" w:rsidP="00E550F8">
      <w:pPr>
        <w:pStyle w:val="Doc-text2"/>
        <w:numPr>
          <w:ilvl w:val="0"/>
          <w:numId w:val="33"/>
        </w:numPr>
        <w:spacing w:after="60" w:line="240" w:lineRule="auto"/>
        <w:jc w:val="both"/>
        <w:rPr>
          <w:rFonts w:ascii="Times New Roman" w:hAnsi="Times New Roman"/>
          <w:szCs w:val="20"/>
        </w:rPr>
      </w:pPr>
      <w:r w:rsidRPr="00CD48A6">
        <w:rPr>
          <w:rFonts w:ascii="Times New Roman" w:hAnsi="Times New Roman"/>
          <w:b/>
          <w:bCs/>
          <w:szCs w:val="20"/>
        </w:rPr>
        <w:t>Applicable functionalities</w:t>
      </w:r>
      <w:r w:rsidRPr="00CD48A6">
        <w:rPr>
          <w:rFonts w:ascii="Times New Roman" w:hAnsi="Times New Roman"/>
          <w:szCs w:val="20"/>
        </w:rPr>
        <w:t xml:space="preserve"> refer to functionalities that the UE is ready to apply for inference.</w:t>
      </w:r>
    </w:p>
    <w:p w14:paraId="090145F6" w14:textId="77777777" w:rsidR="00E550F8" w:rsidRPr="00CD48A6" w:rsidRDefault="00E550F8" w:rsidP="00E550F8">
      <w:pPr>
        <w:pStyle w:val="Doc-text2"/>
        <w:numPr>
          <w:ilvl w:val="0"/>
          <w:numId w:val="33"/>
        </w:numPr>
        <w:spacing w:after="180" w:line="240" w:lineRule="auto"/>
        <w:jc w:val="both"/>
        <w:rPr>
          <w:rFonts w:ascii="Times New Roman" w:hAnsi="Times New Roman"/>
          <w:szCs w:val="20"/>
        </w:rPr>
      </w:pPr>
      <w:r w:rsidRPr="00CD48A6">
        <w:rPr>
          <w:rFonts w:ascii="Times New Roman" w:hAnsi="Times New Roman"/>
          <w:b/>
          <w:bCs/>
          <w:szCs w:val="20"/>
        </w:rPr>
        <w:t>Activated functionalities</w:t>
      </w:r>
      <w:r w:rsidRPr="00CD48A6">
        <w:rPr>
          <w:rFonts w:ascii="Times New Roman" w:hAnsi="Times New Roman"/>
          <w:szCs w:val="20"/>
        </w:rPr>
        <w:t xml:space="preserve"> refers to functionalities already enabled for performing inference.</w:t>
      </w:r>
    </w:p>
    <w:p w14:paraId="10E5AAF3" w14:textId="77777777" w:rsidR="00E550F8" w:rsidRPr="00CD48A6" w:rsidRDefault="00E550F8" w:rsidP="00E550F8">
      <w:pPr>
        <w:pStyle w:val="Doc-text2"/>
        <w:spacing w:after="180"/>
        <w:ind w:left="0" w:firstLine="0"/>
        <w:jc w:val="both"/>
        <w:rPr>
          <w:rFonts w:ascii="Times New Roman" w:hAnsi="Times New Roman"/>
          <w:szCs w:val="20"/>
        </w:rPr>
      </w:pPr>
      <w:r w:rsidRPr="00CD48A6">
        <w:rPr>
          <w:rFonts w:ascii="Times New Roman" w:hAnsi="Times New Roman"/>
          <w:szCs w:val="20"/>
        </w:rPr>
        <w:t xml:space="preserve">For a functionality to be applicable at least there should at least one model available within it. RAN2 also agreed that the UE will indicate to the </w:t>
      </w:r>
      <w:proofErr w:type="spellStart"/>
      <w:r w:rsidRPr="00CD48A6">
        <w:rPr>
          <w:rFonts w:ascii="Times New Roman" w:hAnsi="Times New Roman"/>
          <w:szCs w:val="20"/>
        </w:rPr>
        <w:t>gNB</w:t>
      </w:r>
      <w:proofErr w:type="spellEnd"/>
      <w:r w:rsidRPr="00CD48A6">
        <w:rPr>
          <w:rFonts w:ascii="Times New Roman" w:hAnsi="Times New Roman"/>
          <w:szCs w:val="20"/>
        </w:rPr>
        <w:t xml:space="preserve">/LMF whether the AI/ML functionality is available/applicable. </w:t>
      </w:r>
    </w:p>
    <w:p w14:paraId="55DBED6D" w14:textId="77777777" w:rsidR="00E550F8" w:rsidRDefault="00E550F8" w:rsidP="00E550F8">
      <w:pPr>
        <w:pStyle w:val="Doc-text2"/>
        <w:spacing w:after="180"/>
        <w:ind w:left="0" w:firstLine="0"/>
        <w:jc w:val="both"/>
        <w:rPr>
          <w:rFonts w:ascii="Times New Roman" w:hAnsi="Times New Roman"/>
          <w:szCs w:val="20"/>
        </w:rPr>
      </w:pPr>
      <w:r w:rsidRPr="00CD48A6">
        <w:rPr>
          <w:rFonts w:ascii="Times New Roman" w:hAnsi="Times New Roman"/>
          <w:szCs w:val="20"/>
        </w:rPr>
        <w:t>Although the granularity of functionality (e.g., whether it is a use case such as beam management, whether it is a sub-use case such as beam management Case 1, or others) is still under discussion in RAN1, “RAN1 expects that UE reports its UE-capability information/parameters, i.e., Rel-19 AI/ML-enabled Features/FGs (including components and corresponding value ranges). These UE capability information/parameters will depend on how FGs are defined including the granularity, that will be discussed in RAN1 later in the WI.”</w:t>
      </w:r>
    </w:p>
    <w:p w14:paraId="24450942" w14:textId="60FFF0E0" w:rsidR="009F0535" w:rsidRDefault="009F0535" w:rsidP="009F0535">
      <w:pPr>
        <w:rPr>
          <w:rFonts w:ascii="Times New Roman" w:hAnsi="Times New Roman" w:cs="Times New Roman"/>
          <w:lang w:val="en-GB" w:eastAsia="ja-JP"/>
        </w:rPr>
      </w:pPr>
      <w:r w:rsidRPr="00200DC0">
        <w:rPr>
          <w:rFonts w:ascii="Times New Roman" w:hAnsi="Times New Roman" w:cs="Times New Roman"/>
          <w:lang w:val="en-GB" w:eastAsia="ja-JP"/>
        </w:rPr>
        <w:t xml:space="preserve">The </w:t>
      </w:r>
      <w:r>
        <w:rPr>
          <w:rFonts w:ascii="Times New Roman" w:hAnsi="Times New Roman" w:cs="Times New Roman"/>
          <w:lang w:val="en-GB" w:eastAsia="ja-JP"/>
        </w:rPr>
        <w:t xml:space="preserve">following was agreed in RAN4#114bis </w:t>
      </w:r>
      <w:r w:rsidR="003A3F29">
        <w:rPr>
          <w:rFonts w:ascii="Times New Roman" w:hAnsi="Times New Roman" w:cs="Times New Roman"/>
          <w:lang w:val="en-GB" w:eastAsia="ja-JP"/>
        </w:rPr>
        <w:t xml:space="preserve">[1] </w:t>
      </w:r>
      <w:r>
        <w:rPr>
          <w:rFonts w:ascii="Times New Roman" w:hAnsi="Times New Roman" w:cs="Times New Roman"/>
          <w:lang w:val="en-GB" w:eastAsia="ja-JP"/>
        </w:rPr>
        <w:t>on delay requirements for activation/switching/fallback:</w:t>
      </w:r>
    </w:p>
    <w:p w14:paraId="0780E781" w14:textId="77777777" w:rsidR="009F0535" w:rsidRPr="00F03402" w:rsidRDefault="009F0535" w:rsidP="009F0535">
      <w:pPr>
        <w:spacing w:after="120"/>
        <w:rPr>
          <w:rFonts w:ascii="Times New Roman" w:hAnsi="Times New Roman" w:cs="Times New Roman"/>
          <w:b/>
          <w:bCs/>
          <w:color w:val="0070C0"/>
          <w:szCs w:val="20"/>
          <w:lang w:eastAsia="zh-CN"/>
        </w:rPr>
      </w:pPr>
      <w:r w:rsidRPr="00F03402">
        <w:rPr>
          <w:rFonts w:ascii="Times New Roman" w:hAnsi="Times New Roman" w:cs="Times New Roman"/>
          <w:b/>
          <w:bCs/>
          <w:color w:val="0070C0"/>
          <w:szCs w:val="20"/>
          <w:lang w:eastAsia="zh-CN"/>
        </w:rPr>
        <w:t>Agreement:</w:t>
      </w:r>
    </w:p>
    <w:p w14:paraId="773DEEBA" w14:textId="77777777" w:rsidR="009F0535" w:rsidRPr="00F03402" w:rsidRDefault="009F0535" w:rsidP="00F03402">
      <w:pPr>
        <w:pStyle w:val="ListParagraph"/>
        <w:overflowPunct w:val="0"/>
        <w:autoSpaceDE w:val="0"/>
        <w:autoSpaceDN w:val="0"/>
        <w:adjustRightInd w:val="0"/>
        <w:spacing w:after="60" w:line="240" w:lineRule="auto"/>
        <w:ind w:left="420"/>
        <w:textAlignment w:val="baseline"/>
        <w:rPr>
          <w:rFonts w:ascii="Times New Roman" w:hAnsi="Times New Roman" w:cs="Times New Roman"/>
          <w:color w:val="0070C0"/>
          <w:sz w:val="20"/>
          <w:szCs w:val="20"/>
        </w:rPr>
      </w:pPr>
      <w:r w:rsidRPr="00F03402">
        <w:rPr>
          <w:rFonts w:ascii="Times New Roman" w:hAnsi="Times New Roman" w:cs="Times New Roman"/>
          <w:color w:val="0070C0"/>
          <w:sz w:val="20"/>
          <w:szCs w:val="20"/>
        </w:rPr>
        <w:t>RAN4 has the following understanding and need further check whether the understanding is aligned with RAN1 and RAN2:</w:t>
      </w:r>
    </w:p>
    <w:p w14:paraId="1DFC5A3C" w14:textId="77777777" w:rsidR="009F0535" w:rsidRPr="00F03402" w:rsidRDefault="009F0535" w:rsidP="009F0535">
      <w:pPr>
        <w:pStyle w:val="ListParagraph"/>
        <w:numPr>
          <w:ilvl w:val="3"/>
          <w:numId w:val="39"/>
        </w:numPr>
        <w:adjustRightInd w:val="0"/>
        <w:spacing w:after="60" w:line="240" w:lineRule="auto"/>
        <w:ind w:left="851"/>
        <w:rPr>
          <w:rFonts w:ascii="Times New Roman" w:hAnsi="Times New Roman" w:cs="Times New Roman"/>
          <w:color w:val="0070C0"/>
          <w:sz w:val="20"/>
          <w:szCs w:val="20"/>
        </w:rPr>
      </w:pPr>
      <w:r w:rsidRPr="00F03402">
        <w:rPr>
          <w:rFonts w:ascii="Times New Roman" w:hAnsi="Times New Roman" w:cs="Times New Roman"/>
          <w:b/>
          <w:bCs/>
          <w:color w:val="0070C0"/>
          <w:sz w:val="20"/>
          <w:szCs w:val="20"/>
        </w:rPr>
        <w:t>AI/ML functionality activation</w:t>
      </w:r>
      <w:r w:rsidRPr="00F03402">
        <w:rPr>
          <w:rFonts w:ascii="Times New Roman" w:hAnsi="Times New Roman" w:cs="Times New Roman"/>
          <w:color w:val="0070C0"/>
          <w:sz w:val="20"/>
          <w:szCs w:val="20"/>
        </w:rPr>
        <w:t xml:space="preserve"> refers to the process of enabling an applicable functionality to perform inference</w:t>
      </w:r>
    </w:p>
    <w:p w14:paraId="751E6704" w14:textId="77777777" w:rsidR="009F0535" w:rsidRPr="00F03402" w:rsidRDefault="009F0535" w:rsidP="009F0535">
      <w:pPr>
        <w:pStyle w:val="ListParagraph"/>
        <w:numPr>
          <w:ilvl w:val="3"/>
          <w:numId w:val="39"/>
        </w:numPr>
        <w:adjustRightInd w:val="0"/>
        <w:spacing w:after="120" w:line="240" w:lineRule="auto"/>
        <w:ind w:left="851"/>
        <w:rPr>
          <w:rFonts w:ascii="Times New Roman" w:hAnsi="Times New Roman" w:cs="Times New Roman"/>
          <w:color w:val="0070C0"/>
          <w:sz w:val="20"/>
          <w:szCs w:val="20"/>
        </w:rPr>
      </w:pPr>
      <w:r w:rsidRPr="00F03402">
        <w:rPr>
          <w:rFonts w:ascii="Times New Roman" w:hAnsi="Times New Roman" w:cs="Times New Roman"/>
          <w:b/>
          <w:bCs/>
          <w:color w:val="0070C0"/>
          <w:sz w:val="20"/>
          <w:szCs w:val="20"/>
        </w:rPr>
        <w:t>functionality deactivation</w:t>
      </w:r>
      <w:r w:rsidRPr="00F03402">
        <w:rPr>
          <w:rFonts w:ascii="Times New Roman" w:hAnsi="Times New Roman" w:cs="Times New Roman"/>
          <w:color w:val="0070C0"/>
          <w:sz w:val="20"/>
          <w:szCs w:val="20"/>
        </w:rPr>
        <w:t xml:space="preserve"> refers to the process of network deactivating an active functionality</w:t>
      </w:r>
    </w:p>
    <w:p w14:paraId="2A62FFA3" w14:textId="77777777" w:rsidR="009F0535" w:rsidRPr="00F03402" w:rsidRDefault="009F0535" w:rsidP="009F0535">
      <w:pPr>
        <w:spacing w:after="120"/>
        <w:rPr>
          <w:rFonts w:ascii="Times New Roman" w:hAnsi="Times New Roman" w:cs="Times New Roman"/>
          <w:b/>
          <w:bCs/>
          <w:color w:val="0070C0"/>
          <w:szCs w:val="20"/>
          <w:lang w:eastAsia="zh-CN"/>
        </w:rPr>
      </w:pPr>
      <w:r w:rsidRPr="00F03402">
        <w:rPr>
          <w:rFonts w:ascii="Times New Roman" w:hAnsi="Times New Roman" w:cs="Times New Roman"/>
          <w:b/>
          <w:bCs/>
          <w:color w:val="0070C0"/>
          <w:szCs w:val="20"/>
          <w:lang w:eastAsia="zh-CN"/>
        </w:rPr>
        <w:t>Agreement:</w:t>
      </w:r>
    </w:p>
    <w:p w14:paraId="32F5DB5E" w14:textId="77777777" w:rsidR="009F0535" w:rsidRPr="00F03402" w:rsidRDefault="009F0535" w:rsidP="00F03402">
      <w:pPr>
        <w:pStyle w:val="ListParagraph"/>
        <w:overflowPunct w:val="0"/>
        <w:autoSpaceDE w:val="0"/>
        <w:autoSpaceDN w:val="0"/>
        <w:adjustRightInd w:val="0"/>
        <w:spacing w:after="60" w:line="240" w:lineRule="auto"/>
        <w:ind w:left="420"/>
        <w:textAlignment w:val="baseline"/>
        <w:rPr>
          <w:rFonts w:ascii="Times New Roman" w:hAnsi="Times New Roman" w:cs="Times New Roman"/>
          <w:color w:val="0070C0"/>
          <w:sz w:val="20"/>
          <w:szCs w:val="20"/>
        </w:rPr>
      </w:pPr>
      <w:r w:rsidRPr="00F03402">
        <w:rPr>
          <w:rFonts w:ascii="Times New Roman" w:hAnsi="Times New Roman" w:cs="Times New Roman"/>
          <w:color w:val="0070C0"/>
          <w:sz w:val="20"/>
          <w:szCs w:val="20"/>
        </w:rPr>
        <w:t>FFS on whether the deactivation requirements will be introduced</w:t>
      </w:r>
    </w:p>
    <w:p w14:paraId="1CED861C" w14:textId="77777777" w:rsidR="009F0535" w:rsidRPr="00F03402" w:rsidRDefault="009F0535" w:rsidP="009F0535">
      <w:pPr>
        <w:pStyle w:val="ListParagraph"/>
        <w:numPr>
          <w:ilvl w:val="3"/>
          <w:numId w:val="39"/>
        </w:numPr>
        <w:adjustRightInd w:val="0"/>
        <w:spacing w:after="60" w:line="240" w:lineRule="auto"/>
        <w:ind w:left="851"/>
        <w:rPr>
          <w:rFonts w:ascii="Times New Roman" w:hAnsi="Times New Roman" w:cs="Times New Roman"/>
          <w:color w:val="0070C0"/>
          <w:sz w:val="20"/>
          <w:szCs w:val="20"/>
        </w:rPr>
      </w:pPr>
      <w:r w:rsidRPr="00F03402">
        <w:rPr>
          <w:rFonts w:ascii="Times New Roman" w:hAnsi="Times New Roman" w:cs="Times New Roman"/>
          <w:color w:val="0070C0"/>
          <w:sz w:val="20"/>
          <w:szCs w:val="20"/>
        </w:rPr>
        <w:t>The starting point is when the UE receives the signalling to commence deactivation</w:t>
      </w:r>
    </w:p>
    <w:p w14:paraId="5F3E954B" w14:textId="77777777" w:rsidR="009F0535" w:rsidRPr="00F03402" w:rsidRDefault="009F0535" w:rsidP="009F0535">
      <w:pPr>
        <w:pStyle w:val="ListParagraph"/>
        <w:numPr>
          <w:ilvl w:val="3"/>
          <w:numId w:val="39"/>
        </w:numPr>
        <w:adjustRightInd w:val="0"/>
        <w:spacing w:after="60" w:line="240" w:lineRule="auto"/>
        <w:ind w:left="851"/>
        <w:rPr>
          <w:rFonts w:ascii="Times New Roman" w:hAnsi="Times New Roman" w:cs="Times New Roman"/>
          <w:color w:val="0070C0"/>
          <w:sz w:val="20"/>
          <w:szCs w:val="20"/>
        </w:rPr>
      </w:pPr>
      <w:r w:rsidRPr="00F03402">
        <w:rPr>
          <w:rFonts w:ascii="Times New Roman" w:hAnsi="Times New Roman" w:cs="Times New Roman"/>
          <w:color w:val="0070C0"/>
          <w:sz w:val="20"/>
          <w:szCs w:val="20"/>
        </w:rPr>
        <w:t>FFS when the endpoint for deactivation is</w:t>
      </w:r>
    </w:p>
    <w:p w14:paraId="7EF25621" w14:textId="77777777" w:rsidR="009F0535" w:rsidRPr="00F03402" w:rsidRDefault="009F0535" w:rsidP="009F0535">
      <w:pPr>
        <w:pStyle w:val="ListParagraph"/>
        <w:numPr>
          <w:ilvl w:val="3"/>
          <w:numId w:val="39"/>
        </w:numPr>
        <w:adjustRightInd w:val="0"/>
        <w:spacing w:after="120" w:line="240" w:lineRule="auto"/>
        <w:ind w:left="851"/>
        <w:rPr>
          <w:rFonts w:ascii="Times New Roman" w:hAnsi="Times New Roman" w:cs="Times New Roman"/>
          <w:color w:val="0070C0"/>
          <w:sz w:val="20"/>
          <w:szCs w:val="20"/>
        </w:rPr>
      </w:pPr>
      <w:r w:rsidRPr="00F03402">
        <w:rPr>
          <w:rFonts w:ascii="Times New Roman" w:hAnsi="Times New Roman" w:cs="Times New Roman"/>
          <w:color w:val="0070C0"/>
          <w:sz w:val="20"/>
          <w:szCs w:val="20"/>
        </w:rPr>
        <w:t>FFS whether fallback delay is the same as deactivation delay or has some other components</w:t>
      </w:r>
    </w:p>
    <w:p w14:paraId="31DF21CE" w14:textId="77777777" w:rsidR="009F0535" w:rsidRPr="00F03402" w:rsidRDefault="009F0535" w:rsidP="009F0535">
      <w:pPr>
        <w:spacing w:after="120"/>
        <w:rPr>
          <w:rFonts w:ascii="Times New Roman" w:hAnsi="Times New Roman" w:cs="Times New Roman"/>
          <w:b/>
          <w:bCs/>
          <w:color w:val="0070C0"/>
          <w:szCs w:val="20"/>
          <w:lang w:eastAsia="zh-CN"/>
        </w:rPr>
      </w:pPr>
      <w:r w:rsidRPr="00F03402">
        <w:rPr>
          <w:rFonts w:ascii="Times New Roman" w:hAnsi="Times New Roman" w:cs="Times New Roman"/>
          <w:b/>
          <w:bCs/>
          <w:color w:val="0070C0"/>
          <w:szCs w:val="20"/>
          <w:lang w:eastAsia="zh-CN"/>
        </w:rPr>
        <w:t>Agreement:</w:t>
      </w:r>
    </w:p>
    <w:p w14:paraId="5820B261" w14:textId="77777777" w:rsidR="009F0535" w:rsidRPr="00F03402" w:rsidRDefault="009F0535" w:rsidP="00F03402">
      <w:pPr>
        <w:pStyle w:val="ListParagraph"/>
        <w:overflowPunct w:val="0"/>
        <w:autoSpaceDE w:val="0"/>
        <w:autoSpaceDN w:val="0"/>
        <w:adjustRightInd w:val="0"/>
        <w:spacing w:after="60" w:line="240" w:lineRule="auto"/>
        <w:ind w:left="420"/>
        <w:textAlignment w:val="baseline"/>
        <w:rPr>
          <w:rFonts w:ascii="Times New Roman" w:hAnsi="Times New Roman" w:cs="Times New Roman"/>
          <w:color w:val="0070C0"/>
          <w:sz w:val="20"/>
          <w:szCs w:val="20"/>
        </w:rPr>
      </w:pPr>
      <w:r w:rsidRPr="00F03402">
        <w:rPr>
          <w:rFonts w:ascii="Times New Roman" w:hAnsi="Times New Roman" w:cs="Times New Roman"/>
          <w:color w:val="0070C0"/>
          <w:sz w:val="20"/>
          <w:szCs w:val="20"/>
        </w:rPr>
        <w:t>For beam management use case</w:t>
      </w:r>
    </w:p>
    <w:p w14:paraId="79680535" w14:textId="77777777" w:rsidR="009F0535" w:rsidRPr="00F03402" w:rsidRDefault="009F0535" w:rsidP="009F0535">
      <w:pPr>
        <w:pStyle w:val="ListParagraph"/>
        <w:numPr>
          <w:ilvl w:val="3"/>
          <w:numId w:val="39"/>
        </w:numPr>
        <w:adjustRightInd w:val="0"/>
        <w:spacing w:after="60" w:line="240" w:lineRule="auto"/>
        <w:ind w:left="851"/>
        <w:rPr>
          <w:rFonts w:ascii="Times New Roman" w:hAnsi="Times New Roman" w:cs="Times New Roman"/>
          <w:color w:val="0070C0"/>
          <w:sz w:val="20"/>
          <w:szCs w:val="20"/>
        </w:rPr>
      </w:pPr>
      <w:r w:rsidRPr="00F03402">
        <w:rPr>
          <w:rFonts w:ascii="Times New Roman" w:hAnsi="Times New Roman" w:cs="Times New Roman"/>
          <w:color w:val="0070C0"/>
          <w:sz w:val="20"/>
          <w:szCs w:val="20"/>
        </w:rPr>
        <w:t>FFS on defining the functionality activation delay requirements for the first periodic and semi-</w:t>
      </w:r>
      <w:proofErr w:type="spellStart"/>
      <w:r w:rsidRPr="00F03402">
        <w:rPr>
          <w:rFonts w:ascii="Times New Roman" w:hAnsi="Times New Roman" w:cs="Times New Roman"/>
          <w:color w:val="0070C0"/>
          <w:sz w:val="20"/>
          <w:szCs w:val="20"/>
        </w:rPr>
        <w:t>persistant</w:t>
      </w:r>
      <w:proofErr w:type="spellEnd"/>
      <w:r w:rsidRPr="00F03402">
        <w:rPr>
          <w:rFonts w:ascii="Times New Roman" w:hAnsi="Times New Roman" w:cs="Times New Roman"/>
          <w:color w:val="0070C0"/>
          <w:sz w:val="20"/>
          <w:szCs w:val="20"/>
        </w:rPr>
        <w:t xml:space="preserve"> reporting based on AI/ML</w:t>
      </w:r>
    </w:p>
    <w:p w14:paraId="269CB785" w14:textId="77777777" w:rsidR="009F0535" w:rsidRPr="00F03402" w:rsidRDefault="009F0535" w:rsidP="009F0535">
      <w:pPr>
        <w:pStyle w:val="ListParagraph"/>
        <w:numPr>
          <w:ilvl w:val="3"/>
          <w:numId w:val="39"/>
        </w:numPr>
        <w:adjustRightInd w:val="0"/>
        <w:spacing w:after="60" w:line="240" w:lineRule="auto"/>
        <w:ind w:left="851"/>
        <w:rPr>
          <w:rFonts w:ascii="Times New Roman" w:hAnsi="Times New Roman" w:cs="Times New Roman"/>
          <w:color w:val="0070C0"/>
          <w:sz w:val="20"/>
          <w:szCs w:val="20"/>
        </w:rPr>
      </w:pPr>
      <w:r w:rsidRPr="00F03402">
        <w:rPr>
          <w:rFonts w:ascii="Times New Roman" w:hAnsi="Times New Roman" w:cs="Times New Roman"/>
          <w:color w:val="0070C0"/>
          <w:sz w:val="20"/>
          <w:szCs w:val="20"/>
        </w:rPr>
        <w:t>Define functionality activation delay requirement for the first aperiodic reporting based on AI/ML</w:t>
      </w:r>
    </w:p>
    <w:p w14:paraId="65392721" w14:textId="77777777" w:rsidR="009F0535" w:rsidRPr="00F03402" w:rsidRDefault="009F0535" w:rsidP="009F0535">
      <w:pPr>
        <w:pStyle w:val="ListParagraph"/>
        <w:numPr>
          <w:ilvl w:val="3"/>
          <w:numId w:val="39"/>
        </w:numPr>
        <w:adjustRightInd w:val="0"/>
        <w:spacing w:after="120" w:line="240" w:lineRule="auto"/>
        <w:ind w:left="851"/>
        <w:rPr>
          <w:rFonts w:ascii="Times New Roman" w:hAnsi="Times New Roman" w:cs="Times New Roman"/>
          <w:color w:val="0070C0"/>
          <w:sz w:val="20"/>
          <w:szCs w:val="20"/>
        </w:rPr>
      </w:pPr>
      <w:r w:rsidRPr="00F03402">
        <w:rPr>
          <w:rFonts w:ascii="Times New Roman" w:hAnsi="Times New Roman" w:cs="Times New Roman"/>
          <w:color w:val="0070C0"/>
          <w:sz w:val="20"/>
          <w:szCs w:val="20"/>
        </w:rPr>
        <w:t>FFS on the definition of first reporting</w:t>
      </w:r>
    </w:p>
    <w:p w14:paraId="03BDD29A" w14:textId="69810279" w:rsidR="009F0535" w:rsidRDefault="000E4108" w:rsidP="00E550F8">
      <w:pPr>
        <w:pStyle w:val="Doc-text2"/>
        <w:spacing w:after="180"/>
        <w:ind w:left="0" w:firstLine="0"/>
        <w:jc w:val="both"/>
        <w:rPr>
          <w:rFonts w:ascii="Times New Roman" w:hAnsi="Times New Roman"/>
          <w:szCs w:val="20"/>
        </w:rPr>
      </w:pPr>
      <w:r>
        <w:rPr>
          <w:rFonts w:ascii="Times New Roman" w:hAnsi="Times New Roman"/>
          <w:szCs w:val="20"/>
        </w:rPr>
        <w:t>In relation to the agreement “</w:t>
      </w:r>
      <w:r w:rsidRPr="000E4108">
        <w:rPr>
          <w:rFonts w:ascii="Times New Roman" w:hAnsi="Times New Roman"/>
          <w:szCs w:val="20"/>
        </w:rPr>
        <w:t>FFS whether fallback delay is the same as deactivation delay or has some other components</w:t>
      </w:r>
      <w:r>
        <w:rPr>
          <w:rFonts w:ascii="Times New Roman" w:hAnsi="Times New Roman"/>
          <w:szCs w:val="20"/>
        </w:rPr>
        <w:t xml:space="preserve">”, it is </w:t>
      </w:r>
      <w:r w:rsidR="004B3616">
        <w:rPr>
          <w:rFonts w:ascii="Times New Roman" w:hAnsi="Times New Roman"/>
          <w:szCs w:val="20"/>
        </w:rPr>
        <w:t>helpful to clarify the terms “fallback”, “switching”, etc.</w:t>
      </w:r>
    </w:p>
    <w:p w14:paraId="12EA8362" w14:textId="6171123B" w:rsidR="00B4410B" w:rsidRPr="006524A1" w:rsidRDefault="00B4410B" w:rsidP="00B4410B">
      <w:pPr>
        <w:pStyle w:val="Doc-text2"/>
        <w:numPr>
          <w:ilvl w:val="0"/>
          <w:numId w:val="39"/>
        </w:numPr>
        <w:spacing w:after="180"/>
        <w:jc w:val="both"/>
        <w:rPr>
          <w:rFonts w:ascii="Times New Roman" w:hAnsi="Times New Roman"/>
          <w:i/>
          <w:iCs/>
          <w:szCs w:val="20"/>
        </w:rPr>
      </w:pPr>
      <w:r w:rsidRPr="006524A1">
        <w:rPr>
          <w:rFonts w:ascii="Times New Roman" w:hAnsi="Times New Roman"/>
          <w:b/>
          <w:bCs/>
          <w:i/>
          <w:iCs/>
          <w:szCs w:val="20"/>
          <w:u w:val="single"/>
        </w:rPr>
        <w:t xml:space="preserve">Proposal </w:t>
      </w:r>
      <w:r w:rsidR="001E7E99">
        <w:rPr>
          <w:rFonts w:ascii="Times New Roman" w:hAnsi="Times New Roman"/>
          <w:b/>
          <w:bCs/>
          <w:i/>
          <w:iCs/>
          <w:szCs w:val="20"/>
          <w:u w:val="single"/>
        </w:rPr>
        <w:t>5</w:t>
      </w:r>
      <w:r w:rsidRPr="006524A1">
        <w:rPr>
          <w:rFonts w:ascii="Times New Roman" w:hAnsi="Times New Roman"/>
          <w:i/>
          <w:iCs/>
          <w:szCs w:val="20"/>
        </w:rPr>
        <w:t>: To facilitate the discussion</w:t>
      </w:r>
      <w:r w:rsidR="006524A1">
        <w:rPr>
          <w:rFonts w:ascii="Times New Roman" w:hAnsi="Times New Roman"/>
          <w:i/>
          <w:iCs/>
          <w:szCs w:val="20"/>
        </w:rPr>
        <w:t xml:space="preserve"> in RAN4</w:t>
      </w:r>
      <w:r w:rsidR="006524A1" w:rsidRPr="006524A1">
        <w:rPr>
          <w:rFonts w:ascii="Times New Roman" w:hAnsi="Times New Roman"/>
          <w:i/>
          <w:iCs/>
          <w:szCs w:val="20"/>
        </w:rPr>
        <w:t xml:space="preserve">, </w:t>
      </w:r>
      <w:r w:rsidR="00A545BB">
        <w:rPr>
          <w:rFonts w:ascii="Times New Roman" w:hAnsi="Times New Roman"/>
          <w:i/>
          <w:iCs/>
          <w:szCs w:val="20"/>
        </w:rPr>
        <w:t xml:space="preserve">RAN4 </w:t>
      </w:r>
      <w:r w:rsidR="005D33C8">
        <w:rPr>
          <w:rFonts w:ascii="Times New Roman" w:hAnsi="Times New Roman"/>
          <w:i/>
          <w:iCs/>
          <w:szCs w:val="20"/>
        </w:rPr>
        <w:t>agrees on</w:t>
      </w:r>
      <w:r w:rsidR="00A545BB">
        <w:rPr>
          <w:rFonts w:ascii="Times New Roman" w:hAnsi="Times New Roman"/>
          <w:i/>
          <w:iCs/>
          <w:szCs w:val="20"/>
        </w:rPr>
        <w:t xml:space="preserve"> </w:t>
      </w:r>
      <w:r w:rsidR="006524A1" w:rsidRPr="006524A1">
        <w:rPr>
          <w:rFonts w:ascii="Times New Roman" w:hAnsi="Times New Roman"/>
          <w:i/>
          <w:iCs/>
          <w:szCs w:val="20"/>
        </w:rPr>
        <w:t xml:space="preserve">working definitions </w:t>
      </w:r>
      <w:r w:rsidR="00A545BB">
        <w:rPr>
          <w:rFonts w:ascii="Times New Roman" w:hAnsi="Times New Roman"/>
          <w:i/>
          <w:iCs/>
          <w:szCs w:val="20"/>
        </w:rPr>
        <w:t>for the terms “</w:t>
      </w:r>
      <w:r w:rsidR="006524A1" w:rsidRPr="006524A1">
        <w:rPr>
          <w:rFonts w:ascii="Times New Roman" w:hAnsi="Times New Roman"/>
          <w:i/>
          <w:iCs/>
          <w:szCs w:val="20"/>
        </w:rPr>
        <w:t>switching</w:t>
      </w:r>
      <w:r w:rsidR="00A545BB">
        <w:rPr>
          <w:rFonts w:ascii="Times New Roman" w:hAnsi="Times New Roman"/>
          <w:i/>
          <w:iCs/>
          <w:szCs w:val="20"/>
        </w:rPr>
        <w:t>”</w:t>
      </w:r>
      <w:r w:rsidR="006524A1" w:rsidRPr="006524A1">
        <w:rPr>
          <w:rFonts w:ascii="Times New Roman" w:hAnsi="Times New Roman"/>
          <w:i/>
          <w:iCs/>
          <w:szCs w:val="20"/>
        </w:rPr>
        <w:t xml:space="preserve"> and </w:t>
      </w:r>
      <w:r w:rsidR="00A545BB">
        <w:rPr>
          <w:rFonts w:ascii="Times New Roman" w:hAnsi="Times New Roman"/>
          <w:i/>
          <w:iCs/>
          <w:szCs w:val="20"/>
        </w:rPr>
        <w:t>“</w:t>
      </w:r>
      <w:r w:rsidR="006524A1" w:rsidRPr="006524A1">
        <w:rPr>
          <w:rFonts w:ascii="Times New Roman" w:hAnsi="Times New Roman"/>
          <w:i/>
          <w:iCs/>
          <w:szCs w:val="20"/>
        </w:rPr>
        <w:t>fallback</w:t>
      </w:r>
      <w:r w:rsidR="00A545BB">
        <w:rPr>
          <w:rFonts w:ascii="Times New Roman" w:hAnsi="Times New Roman"/>
          <w:i/>
          <w:iCs/>
          <w:szCs w:val="20"/>
        </w:rPr>
        <w:t>”</w:t>
      </w:r>
      <w:r w:rsidR="00B2633D">
        <w:rPr>
          <w:rFonts w:ascii="Times New Roman" w:hAnsi="Times New Roman"/>
          <w:i/>
          <w:iCs/>
          <w:szCs w:val="20"/>
        </w:rPr>
        <w:t xml:space="preserve">, </w:t>
      </w:r>
      <w:r w:rsidR="00466BEF">
        <w:rPr>
          <w:rFonts w:ascii="Times New Roman" w:hAnsi="Times New Roman"/>
          <w:i/>
          <w:iCs/>
          <w:szCs w:val="20"/>
        </w:rPr>
        <w:t>with the understanding that</w:t>
      </w:r>
      <w:r w:rsidR="00B2633D">
        <w:rPr>
          <w:rFonts w:ascii="Times New Roman" w:hAnsi="Times New Roman"/>
          <w:i/>
          <w:iCs/>
          <w:szCs w:val="20"/>
        </w:rPr>
        <w:t xml:space="preserve"> it is still FFS whether </w:t>
      </w:r>
      <w:r w:rsidR="00466BEF">
        <w:rPr>
          <w:rFonts w:ascii="Times New Roman" w:hAnsi="Times New Roman"/>
          <w:i/>
          <w:iCs/>
          <w:szCs w:val="20"/>
        </w:rPr>
        <w:t>such</w:t>
      </w:r>
      <w:r w:rsidR="00B2633D">
        <w:rPr>
          <w:rFonts w:ascii="Times New Roman" w:hAnsi="Times New Roman"/>
          <w:i/>
          <w:iCs/>
          <w:szCs w:val="20"/>
        </w:rPr>
        <w:t xml:space="preserve"> requirements are to be defined or not.</w:t>
      </w:r>
    </w:p>
    <w:p w14:paraId="7130592E" w14:textId="77777777" w:rsidR="00E550F8" w:rsidRPr="00CD48A6" w:rsidRDefault="00E550F8" w:rsidP="00E550F8">
      <w:pPr>
        <w:pStyle w:val="Doc-text2"/>
        <w:spacing w:after="180"/>
        <w:ind w:left="0" w:firstLine="0"/>
        <w:jc w:val="both"/>
        <w:rPr>
          <w:rFonts w:ascii="Times New Roman" w:hAnsi="Times New Roman"/>
          <w:szCs w:val="20"/>
        </w:rPr>
      </w:pPr>
      <w:r w:rsidRPr="00CD48A6">
        <w:rPr>
          <w:rFonts w:ascii="Times New Roman" w:hAnsi="Times New Roman"/>
          <w:b/>
          <w:bCs/>
          <w:szCs w:val="20"/>
        </w:rPr>
        <w:t>AI/ML functionality switching</w:t>
      </w:r>
      <w:r w:rsidRPr="00CD48A6">
        <w:rPr>
          <w:rFonts w:ascii="Times New Roman" w:hAnsi="Times New Roman"/>
          <w:szCs w:val="20"/>
        </w:rPr>
        <w:t>: There is no explicit definition of AI/ML functionality switching in RAN1 or RAN2. However, it is reasonable to assume that switching refers to a situation when one AI/ML functionality is deactivated and another functionality is activated by the same message. Such definition can be assumed by RAN4 for progressing the discussions.</w:t>
      </w:r>
    </w:p>
    <w:p w14:paraId="66DA357E" w14:textId="1840B0B6" w:rsidR="00E550F8" w:rsidRPr="00CD48A6" w:rsidRDefault="00E550F8" w:rsidP="00E550F8">
      <w:pPr>
        <w:pStyle w:val="ListParagraph"/>
        <w:numPr>
          <w:ilvl w:val="0"/>
          <w:numId w:val="33"/>
        </w:numPr>
        <w:tabs>
          <w:tab w:val="left" w:pos="3750"/>
        </w:tabs>
        <w:spacing w:after="180" w:line="240" w:lineRule="auto"/>
        <w:contextualSpacing/>
        <w:jc w:val="both"/>
        <w:rPr>
          <w:rFonts w:ascii="Times New Roman" w:hAnsi="Times New Roman" w:cs="Times New Roman"/>
          <w:i/>
          <w:iCs/>
          <w:sz w:val="20"/>
          <w:szCs w:val="20"/>
        </w:rPr>
      </w:pPr>
      <w:r w:rsidRPr="00CD48A6">
        <w:rPr>
          <w:rFonts w:ascii="Times New Roman" w:hAnsi="Times New Roman" w:cs="Times New Roman"/>
          <w:b/>
          <w:bCs/>
          <w:i/>
          <w:iCs/>
          <w:sz w:val="20"/>
          <w:szCs w:val="20"/>
          <w:u w:val="single"/>
        </w:rPr>
        <w:t xml:space="preserve">Proposal </w:t>
      </w:r>
      <w:r w:rsidR="001E7E99">
        <w:rPr>
          <w:rFonts w:ascii="Times New Roman" w:hAnsi="Times New Roman" w:cs="Times New Roman"/>
          <w:b/>
          <w:bCs/>
          <w:i/>
          <w:iCs/>
          <w:sz w:val="20"/>
          <w:szCs w:val="20"/>
          <w:u w:val="single"/>
        </w:rPr>
        <w:t>6</w:t>
      </w:r>
      <w:r w:rsidRPr="00CD48A6">
        <w:rPr>
          <w:rFonts w:ascii="Times New Roman" w:hAnsi="Times New Roman" w:cs="Times New Roman"/>
          <w:i/>
          <w:iCs/>
          <w:sz w:val="20"/>
          <w:szCs w:val="20"/>
        </w:rPr>
        <w:t>: The following definition for AI/ML functionality switching can be assumed by RAN4 in its AI/ML discussions:</w:t>
      </w:r>
    </w:p>
    <w:p w14:paraId="5C42FF4F" w14:textId="6EC5C1BB" w:rsidR="00E550F8" w:rsidRPr="00CD48A6" w:rsidRDefault="00E550F8" w:rsidP="00E550F8">
      <w:pPr>
        <w:pStyle w:val="ListParagraph"/>
        <w:tabs>
          <w:tab w:val="left" w:pos="3750"/>
        </w:tabs>
        <w:spacing w:after="180" w:line="240" w:lineRule="auto"/>
        <w:ind w:left="1080"/>
        <w:contextualSpacing/>
        <w:jc w:val="both"/>
        <w:rPr>
          <w:rFonts w:ascii="Times New Roman" w:hAnsi="Times New Roman" w:cs="Times New Roman"/>
          <w:i/>
          <w:iCs/>
          <w:sz w:val="20"/>
          <w:szCs w:val="20"/>
        </w:rPr>
      </w:pPr>
      <w:r w:rsidRPr="00CD48A6">
        <w:rPr>
          <w:rFonts w:ascii="Times New Roman" w:hAnsi="Times New Roman" w:cs="Times New Roman"/>
          <w:b/>
          <w:bCs/>
          <w:i/>
          <w:iCs/>
          <w:sz w:val="20"/>
          <w:szCs w:val="20"/>
        </w:rPr>
        <w:t>AI/ML functionality switching</w:t>
      </w:r>
      <w:r w:rsidRPr="00CD48A6">
        <w:rPr>
          <w:rFonts w:ascii="Times New Roman" w:hAnsi="Times New Roman" w:cs="Times New Roman"/>
          <w:i/>
          <w:iCs/>
          <w:sz w:val="20"/>
          <w:szCs w:val="20"/>
        </w:rPr>
        <w:t xml:space="preserve"> is a situation when one AI/ML functionality is deactivated and another </w:t>
      </w:r>
      <w:r w:rsidR="00B41ADC">
        <w:rPr>
          <w:rFonts w:ascii="Times New Roman" w:hAnsi="Times New Roman" w:cs="Times New Roman"/>
          <w:i/>
          <w:iCs/>
          <w:sz w:val="20"/>
          <w:szCs w:val="20"/>
        </w:rPr>
        <w:t xml:space="preserve">AI/ML </w:t>
      </w:r>
      <w:r w:rsidRPr="00CD48A6">
        <w:rPr>
          <w:rFonts w:ascii="Times New Roman" w:hAnsi="Times New Roman" w:cs="Times New Roman"/>
          <w:i/>
          <w:iCs/>
          <w:sz w:val="20"/>
          <w:szCs w:val="20"/>
        </w:rPr>
        <w:t>functionality is activated by the same message.</w:t>
      </w:r>
    </w:p>
    <w:p w14:paraId="1149600E" w14:textId="77777777" w:rsidR="00E550F8" w:rsidRPr="00CD48A6" w:rsidRDefault="00E550F8" w:rsidP="00E550F8">
      <w:pPr>
        <w:pStyle w:val="ListParagraph"/>
        <w:tabs>
          <w:tab w:val="left" w:pos="3750"/>
        </w:tabs>
        <w:spacing w:after="180" w:line="240" w:lineRule="auto"/>
        <w:ind w:left="1080"/>
        <w:contextualSpacing/>
        <w:jc w:val="both"/>
        <w:rPr>
          <w:rFonts w:ascii="Times New Roman" w:hAnsi="Times New Roman" w:cs="Times New Roman"/>
          <w:i/>
          <w:iCs/>
          <w:sz w:val="20"/>
          <w:szCs w:val="20"/>
        </w:rPr>
      </w:pPr>
    </w:p>
    <w:p w14:paraId="46F6B135" w14:textId="77777777" w:rsidR="00E550F8" w:rsidRPr="00CD48A6" w:rsidRDefault="00E550F8" w:rsidP="00E550F8">
      <w:pPr>
        <w:pStyle w:val="Doc-text2"/>
        <w:spacing w:after="180"/>
        <w:ind w:left="0" w:firstLine="0"/>
        <w:jc w:val="both"/>
        <w:rPr>
          <w:rFonts w:ascii="Times New Roman" w:hAnsi="Times New Roman"/>
          <w:szCs w:val="20"/>
        </w:rPr>
      </w:pPr>
      <w:r w:rsidRPr="00CD48A6">
        <w:rPr>
          <w:rFonts w:ascii="Times New Roman" w:hAnsi="Times New Roman"/>
          <w:b/>
          <w:bCs/>
          <w:szCs w:val="20"/>
        </w:rPr>
        <w:t>Non-AI/ML operation</w:t>
      </w:r>
      <w:r w:rsidRPr="00CD48A6">
        <w:rPr>
          <w:rFonts w:ascii="Times New Roman" w:hAnsi="Times New Roman"/>
          <w:szCs w:val="20"/>
        </w:rPr>
        <w:t>: There is no explicit definition of non-AI/ML mode. However, it is natural to assume that non-AI/ML mode is characterized by a state when non-AI/ML procedures are followed, which by configuration can happen in parallel to AI/ML procedures (e.g., when a non-AI/ML method or measurement is configured, if possible, in parallel to an AI/ML method or measurement) or at a fallback, when one or more AI/ML functionalities are deactivated and there is no relevant activated AI/ML functionality left. It can be useful to clarify the fallback definition for progressing the RAN4 discussions.</w:t>
      </w:r>
    </w:p>
    <w:p w14:paraId="00F919F8" w14:textId="05FA0B24" w:rsidR="00E550F8" w:rsidRPr="00CD48A6" w:rsidRDefault="00E550F8" w:rsidP="00E550F8">
      <w:pPr>
        <w:pStyle w:val="ListParagraph"/>
        <w:numPr>
          <w:ilvl w:val="0"/>
          <w:numId w:val="33"/>
        </w:numPr>
        <w:tabs>
          <w:tab w:val="left" w:pos="3750"/>
        </w:tabs>
        <w:spacing w:after="180" w:line="240" w:lineRule="auto"/>
        <w:contextualSpacing/>
        <w:jc w:val="both"/>
        <w:rPr>
          <w:rFonts w:ascii="Times New Roman" w:hAnsi="Times New Roman" w:cs="Times New Roman"/>
          <w:i/>
          <w:iCs/>
          <w:sz w:val="20"/>
          <w:szCs w:val="20"/>
        </w:rPr>
      </w:pPr>
      <w:r w:rsidRPr="00CD48A6">
        <w:rPr>
          <w:rFonts w:ascii="Times New Roman" w:hAnsi="Times New Roman" w:cs="Times New Roman"/>
          <w:b/>
          <w:bCs/>
          <w:i/>
          <w:iCs/>
          <w:sz w:val="20"/>
          <w:szCs w:val="20"/>
          <w:u w:val="single"/>
        </w:rPr>
        <w:t xml:space="preserve">Proposal </w:t>
      </w:r>
      <w:r w:rsidR="001E7E99">
        <w:rPr>
          <w:rFonts w:ascii="Times New Roman" w:hAnsi="Times New Roman" w:cs="Times New Roman"/>
          <w:b/>
          <w:bCs/>
          <w:i/>
          <w:iCs/>
          <w:sz w:val="20"/>
          <w:szCs w:val="20"/>
          <w:u w:val="single"/>
        </w:rPr>
        <w:t>7</w:t>
      </w:r>
      <w:r w:rsidRPr="00CD48A6">
        <w:rPr>
          <w:rFonts w:ascii="Times New Roman" w:hAnsi="Times New Roman" w:cs="Times New Roman"/>
          <w:i/>
          <w:iCs/>
          <w:sz w:val="20"/>
          <w:szCs w:val="20"/>
        </w:rPr>
        <w:t>: The following definition for a fallback from AI/ML operation to non-AI/ML operation can be assumed by RAN4 in its AI/ML discussions:</w:t>
      </w:r>
    </w:p>
    <w:p w14:paraId="6F65FF28" w14:textId="59B2DB7E" w:rsidR="00E550F8" w:rsidRPr="00CD48A6" w:rsidRDefault="00E550F8" w:rsidP="00E550F8">
      <w:pPr>
        <w:pStyle w:val="ListParagraph"/>
        <w:tabs>
          <w:tab w:val="left" w:pos="3750"/>
        </w:tabs>
        <w:spacing w:after="180" w:line="240" w:lineRule="auto"/>
        <w:ind w:left="1080"/>
        <w:contextualSpacing/>
        <w:jc w:val="both"/>
        <w:rPr>
          <w:rFonts w:ascii="Times New Roman" w:hAnsi="Times New Roman" w:cs="Times New Roman"/>
          <w:i/>
          <w:iCs/>
          <w:sz w:val="20"/>
          <w:szCs w:val="20"/>
        </w:rPr>
      </w:pPr>
      <w:r w:rsidRPr="00CD48A6">
        <w:rPr>
          <w:rFonts w:ascii="Times New Roman" w:hAnsi="Times New Roman" w:cs="Times New Roman"/>
          <w:b/>
          <w:bCs/>
          <w:i/>
          <w:iCs/>
          <w:sz w:val="20"/>
          <w:szCs w:val="20"/>
        </w:rPr>
        <w:t>Fallback</w:t>
      </w:r>
      <w:r w:rsidRPr="00CD48A6">
        <w:rPr>
          <w:rFonts w:ascii="Times New Roman" w:hAnsi="Times New Roman" w:cs="Times New Roman"/>
          <w:i/>
          <w:iCs/>
          <w:sz w:val="20"/>
          <w:szCs w:val="20"/>
        </w:rPr>
        <w:t xml:space="preserve"> from AI/ML operation to non-AI/ML operation is a situation when </w:t>
      </w:r>
      <w:r w:rsidR="007458C3">
        <w:rPr>
          <w:rFonts w:ascii="Times New Roman" w:hAnsi="Times New Roman" w:cs="Times New Roman"/>
          <w:i/>
          <w:iCs/>
          <w:sz w:val="20"/>
          <w:szCs w:val="20"/>
        </w:rPr>
        <w:t>an</w:t>
      </w:r>
      <w:r w:rsidRPr="00CD48A6">
        <w:rPr>
          <w:rFonts w:ascii="Times New Roman" w:hAnsi="Times New Roman" w:cs="Times New Roman"/>
          <w:i/>
          <w:iCs/>
          <w:sz w:val="20"/>
          <w:szCs w:val="20"/>
        </w:rPr>
        <w:t xml:space="preserve"> AI/ML functionalit</w:t>
      </w:r>
      <w:r w:rsidR="00723755">
        <w:rPr>
          <w:rFonts w:ascii="Times New Roman" w:hAnsi="Times New Roman" w:cs="Times New Roman"/>
          <w:i/>
          <w:iCs/>
          <w:sz w:val="20"/>
          <w:szCs w:val="20"/>
        </w:rPr>
        <w:t>y is</w:t>
      </w:r>
      <w:r w:rsidRPr="00CD48A6">
        <w:rPr>
          <w:rFonts w:ascii="Times New Roman" w:hAnsi="Times New Roman" w:cs="Times New Roman"/>
          <w:i/>
          <w:iCs/>
          <w:sz w:val="20"/>
          <w:szCs w:val="20"/>
        </w:rPr>
        <w:t xml:space="preserve"> deactivated</w:t>
      </w:r>
      <w:r w:rsidR="00723755">
        <w:rPr>
          <w:rFonts w:ascii="Times New Roman" w:hAnsi="Times New Roman" w:cs="Times New Roman"/>
          <w:i/>
          <w:iCs/>
          <w:sz w:val="20"/>
          <w:szCs w:val="20"/>
        </w:rPr>
        <w:t xml:space="preserve">, </w:t>
      </w:r>
      <w:r w:rsidR="006D757B">
        <w:rPr>
          <w:rFonts w:ascii="Times New Roman" w:hAnsi="Times New Roman" w:cs="Times New Roman"/>
          <w:i/>
          <w:iCs/>
          <w:sz w:val="20"/>
          <w:szCs w:val="20"/>
        </w:rPr>
        <w:t xml:space="preserve">and the UE </w:t>
      </w:r>
      <w:r w:rsidR="005D3FF3">
        <w:rPr>
          <w:rFonts w:ascii="Times New Roman" w:hAnsi="Times New Roman" w:cs="Times New Roman"/>
          <w:i/>
          <w:iCs/>
          <w:sz w:val="20"/>
          <w:szCs w:val="20"/>
        </w:rPr>
        <w:t xml:space="preserve">is ready to operate </w:t>
      </w:r>
      <w:r w:rsidR="006D757B">
        <w:rPr>
          <w:rFonts w:ascii="Times New Roman" w:hAnsi="Times New Roman" w:cs="Times New Roman"/>
          <w:i/>
          <w:iCs/>
          <w:sz w:val="20"/>
          <w:szCs w:val="20"/>
        </w:rPr>
        <w:t xml:space="preserve">with the </w:t>
      </w:r>
      <w:r w:rsidR="007774D7">
        <w:rPr>
          <w:rFonts w:ascii="Times New Roman" w:hAnsi="Times New Roman" w:cs="Times New Roman"/>
          <w:i/>
          <w:iCs/>
          <w:sz w:val="20"/>
          <w:szCs w:val="20"/>
        </w:rPr>
        <w:t xml:space="preserve">corresponding </w:t>
      </w:r>
      <w:r w:rsidR="006D757B">
        <w:rPr>
          <w:rFonts w:ascii="Times New Roman" w:hAnsi="Times New Roman" w:cs="Times New Roman"/>
          <w:i/>
          <w:iCs/>
          <w:sz w:val="20"/>
          <w:szCs w:val="20"/>
        </w:rPr>
        <w:t>non-AI/ML functionality</w:t>
      </w:r>
      <w:r w:rsidRPr="00CD48A6">
        <w:rPr>
          <w:rFonts w:ascii="Times New Roman" w:hAnsi="Times New Roman" w:cs="Times New Roman"/>
          <w:i/>
          <w:iCs/>
          <w:sz w:val="20"/>
          <w:szCs w:val="20"/>
        </w:rPr>
        <w:t>.</w:t>
      </w:r>
    </w:p>
    <w:p w14:paraId="36FA86FC" w14:textId="25538236" w:rsidR="00E550F8" w:rsidRDefault="00E550F8" w:rsidP="00E550F8">
      <w:pPr>
        <w:pStyle w:val="Doc-text2"/>
        <w:spacing w:after="180"/>
        <w:ind w:left="0" w:firstLine="0"/>
        <w:jc w:val="both"/>
        <w:rPr>
          <w:rFonts w:ascii="Times New Roman" w:hAnsi="Times New Roman"/>
          <w:szCs w:val="20"/>
        </w:rPr>
      </w:pPr>
      <w:r w:rsidRPr="00CD48A6">
        <w:rPr>
          <w:rFonts w:ascii="Times New Roman" w:hAnsi="Times New Roman"/>
          <w:szCs w:val="20"/>
        </w:rPr>
        <w:t>Whether a delay requirement is needed for a fallback to non-AI/ML operation, depends on the use case and how AI/ML operation is configured.</w:t>
      </w:r>
    </w:p>
    <w:p w14:paraId="50283137" w14:textId="549A0BE8" w:rsidR="00856661" w:rsidRDefault="00856661" w:rsidP="00E550F8">
      <w:pPr>
        <w:pStyle w:val="Doc-text2"/>
        <w:spacing w:after="180"/>
        <w:ind w:left="0" w:firstLine="0"/>
        <w:jc w:val="both"/>
        <w:rPr>
          <w:rFonts w:ascii="Times New Roman" w:hAnsi="Times New Roman"/>
          <w:szCs w:val="20"/>
        </w:rPr>
      </w:pPr>
      <w:r>
        <w:rPr>
          <w:rFonts w:ascii="Times New Roman" w:hAnsi="Times New Roman"/>
          <w:szCs w:val="20"/>
        </w:rPr>
        <w:t>Regarding the agreement “</w:t>
      </w:r>
      <w:r w:rsidRPr="00856661">
        <w:rPr>
          <w:rFonts w:ascii="Times New Roman" w:hAnsi="Times New Roman"/>
          <w:szCs w:val="20"/>
        </w:rPr>
        <w:t>FFS when the endpoint for deactivation is</w:t>
      </w:r>
      <w:r>
        <w:rPr>
          <w:rFonts w:ascii="Times New Roman" w:hAnsi="Times New Roman"/>
          <w:szCs w:val="20"/>
        </w:rPr>
        <w:t xml:space="preserve">”, </w:t>
      </w:r>
      <w:r w:rsidR="00B63267">
        <w:rPr>
          <w:rFonts w:ascii="Times New Roman" w:hAnsi="Times New Roman"/>
          <w:szCs w:val="20"/>
        </w:rPr>
        <w:t xml:space="preserve">it can be clarified that </w:t>
      </w:r>
      <w:bookmarkStart w:id="1" w:name="_Hlk197617192"/>
      <w:r w:rsidR="00B63267">
        <w:rPr>
          <w:rFonts w:ascii="Times New Roman" w:hAnsi="Times New Roman"/>
          <w:szCs w:val="20"/>
        </w:rPr>
        <w:t>the end point is when the functionality is deactivated</w:t>
      </w:r>
      <w:r w:rsidR="006A3C5F">
        <w:rPr>
          <w:rFonts w:ascii="Times New Roman" w:hAnsi="Times New Roman"/>
          <w:szCs w:val="20"/>
        </w:rPr>
        <w:t>, while this does not necessarily implies that will be tested</w:t>
      </w:r>
      <w:bookmarkEnd w:id="1"/>
      <w:r w:rsidR="006A3C5F">
        <w:rPr>
          <w:rFonts w:ascii="Times New Roman" w:hAnsi="Times New Roman"/>
          <w:szCs w:val="20"/>
        </w:rPr>
        <w:t>.</w:t>
      </w:r>
    </w:p>
    <w:p w14:paraId="686225C0" w14:textId="2314F8F9" w:rsidR="006A3C5F" w:rsidRPr="006A3C5F" w:rsidRDefault="006A3C5F" w:rsidP="006A3C5F">
      <w:pPr>
        <w:pStyle w:val="Doc-text2"/>
        <w:numPr>
          <w:ilvl w:val="0"/>
          <w:numId w:val="33"/>
        </w:numPr>
        <w:spacing w:after="180"/>
        <w:jc w:val="both"/>
        <w:rPr>
          <w:rFonts w:ascii="Times New Roman" w:hAnsi="Times New Roman"/>
          <w:i/>
          <w:iCs/>
          <w:szCs w:val="20"/>
        </w:rPr>
      </w:pPr>
      <w:r w:rsidRPr="006A3C5F">
        <w:rPr>
          <w:rFonts w:ascii="Times New Roman" w:hAnsi="Times New Roman"/>
          <w:b/>
          <w:bCs/>
          <w:i/>
          <w:iCs/>
          <w:szCs w:val="20"/>
          <w:u w:val="single"/>
        </w:rPr>
        <w:t xml:space="preserve">Proposal </w:t>
      </w:r>
      <w:r w:rsidR="001E7E99">
        <w:rPr>
          <w:rFonts w:ascii="Times New Roman" w:hAnsi="Times New Roman"/>
          <w:b/>
          <w:bCs/>
          <w:i/>
          <w:iCs/>
          <w:szCs w:val="20"/>
          <w:u w:val="single"/>
        </w:rPr>
        <w:t>8</w:t>
      </w:r>
      <w:r w:rsidRPr="006A3C5F">
        <w:rPr>
          <w:rFonts w:ascii="Times New Roman" w:hAnsi="Times New Roman"/>
          <w:i/>
          <w:iCs/>
          <w:szCs w:val="20"/>
        </w:rPr>
        <w:t xml:space="preserve">: </w:t>
      </w:r>
      <w:r w:rsidR="004E4256">
        <w:rPr>
          <w:rFonts w:ascii="Times New Roman" w:hAnsi="Times New Roman"/>
          <w:i/>
          <w:iCs/>
          <w:szCs w:val="20"/>
        </w:rPr>
        <w:t>RAN4 agrees that t</w:t>
      </w:r>
      <w:r>
        <w:rPr>
          <w:rFonts w:ascii="Times New Roman" w:hAnsi="Times New Roman"/>
          <w:i/>
          <w:iCs/>
          <w:szCs w:val="20"/>
        </w:rPr>
        <w:t xml:space="preserve">he end point of deactivation delay is </w:t>
      </w:r>
      <w:r w:rsidR="00C06E41">
        <w:rPr>
          <w:rFonts w:ascii="Times New Roman" w:hAnsi="Times New Roman"/>
          <w:i/>
          <w:iCs/>
          <w:szCs w:val="20"/>
        </w:rPr>
        <w:t>the time</w:t>
      </w:r>
      <w:r w:rsidRPr="006A3C5F">
        <w:rPr>
          <w:rFonts w:ascii="Times New Roman" w:hAnsi="Times New Roman"/>
          <w:i/>
          <w:iCs/>
          <w:szCs w:val="20"/>
        </w:rPr>
        <w:t xml:space="preserve"> when the deactivat</w:t>
      </w:r>
      <w:r w:rsidR="00C06E41">
        <w:rPr>
          <w:rFonts w:ascii="Times New Roman" w:hAnsi="Times New Roman"/>
          <w:i/>
          <w:iCs/>
          <w:szCs w:val="20"/>
        </w:rPr>
        <w:t>ion procedure is completed</w:t>
      </w:r>
      <w:r w:rsidRPr="006A3C5F">
        <w:rPr>
          <w:rFonts w:ascii="Times New Roman" w:hAnsi="Times New Roman"/>
          <w:i/>
          <w:iCs/>
          <w:szCs w:val="20"/>
        </w:rPr>
        <w:t>, while this does not necessarily impl</w:t>
      </w:r>
      <w:r w:rsidR="00E64ED1">
        <w:rPr>
          <w:rFonts w:ascii="Times New Roman" w:hAnsi="Times New Roman"/>
          <w:i/>
          <w:iCs/>
          <w:szCs w:val="20"/>
        </w:rPr>
        <w:t>y</w:t>
      </w:r>
      <w:r w:rsidRPr="006A3C5F">
        <w:rPr>
          <w:rFonts w:ascii="Times New Roman" w:hAnsi="Times New Roman"/>
          <w:i/>
          <w:iCs/>
          <w:szCs w:val="20"/>
        </w:rPr>
        <w:t xml:space="preserve"> </w:t>
      </w:r>
      <w:r w:rsidR="00EA215E">
        <w:rPr>
          <w:rFonts w:ascii="Times New Roman" w:hAnsi="Times New Roman"/>
          <w:i/>
          <w:iCs/>
          <w:szCs w:val="20"/>
        </w:rPr>
        <w:t xml:space="preserve">and can be discussed separately </w:t>
      </w:r>
      <w:r w:rsidR="00E64ED1">
        <w:rPr>
          <w:rFonts w:ascii="Times New Roman" w:hAnsi="Times New Roman"/>
          <w:i/>
          <w:iCs/>
          <w:szCs w:val="20"/>
        </w:rPr>
        <w:t xml:space="preserve">whether/how this </w:t>
      </w:r>
      <w:r w:rsidRPr="006A3C5F">
        <w:rPr>
          <w:rFonts w:ascii="Times New Roman" w:hAnsi="Times New Roman"/>
          <w:i/>
          <w:iCs/>
          <w:szCs w:val="20"/>
        </w:rPr>
        <w:t>will be tested</w:t>
      </w:r>
      <w:r w:rsidR="00EA215E">
        <w:rPr>
          <w:rFonts w:ascii="Times New Roman" w:hAnsi="Times New Roman"/>
          <w:i/>
          <w:iCs/>
          <w:szCs w:val="20"/>
        </w:rPr>
        <w:t>.</w:t>
      </w:r>
    </w:p>
    <w:p w14:paraId="441954AD" w14:textId="77777777" w:rsidR="00E550F8" w:rsidRDefault="00E550F8" w:rsidP="00E550F8">
      <w:pPr>
        <w:pStyle w:val="Heading3"/>
        <w:numPr>
          <w:ilvl w:val="2"/>
          <w:numId w:val="34"/>
        </w:numPr>
        <w:tabs>
          <w:tab w:val="num" w:pos="360"/>
        </w:tabs>
        <w:ind w:left="1134" w:hanging="1134"/>
      </w:pPr>
      <w:r>
        <w:t>AI/ML positioning</w:t>
      </w:r>
    </w:p>
    <w:p w14:paraId="1AD2569A" w14:textId="77777777" w:rsidR="00E550F8" w:rsidRPr="00CD48A6" w:rsidRDefault="00E550F8" w:rsidP="00E550F8">
      <w:pPr>
        <w:pStyle w:val="Doc-text2"/>
        <w:spacing w:after="180"/>
        <w:ind w:left="0" w:firstLine="0"/>
        <w:jc w:val="both"/>
        <w:rPr>
          <w:rFonts w:ascii="Times New Roman" w:hAnsi="Times New Roman"/>
          <w:szCs w:val="20"/>
        </w:rPr>
      </w:pPr>
      <w:r w:rsidRPr="00CD48A6">
        <w:rPr>
          <w:rFonts w:ascii="Times New Roman" w:hAnsi="Times New Roman"/>
          <w:szCs w:val="20"/>
          <w:lang w:val="en-GB"/>
        </w:rPr>
        <w:t xml:space="preserve">For the </w:t>
      </w:r>
      <w:r w:rsidRPr="00CD48A6">
        <w:rPr>
          <w:rFonts w:ascii="Times New Roman" w:hAnsi="Times New Roman"/>
          <w:szCs w:val="20"/>
        </w:rPr>
        <w:t xml:space="preserve">AI/ML positioning use case 1 (UE-side model), an AI/ML positioning method is configured as a separate positioning method, similar to the existing non-AI/ML positioning methods, for which the UE has to report the result or an error – for this case, no additional fallback delay requirements are necessary, since no unspecified UE behaviour is involved, and the existing messages are also reused for activation/deactivation of AI/ML positioning functionalities. </w:t>
      </w:r>
    </w:p>
    <w:p w14:paraId="12511F0D" w14:textId="77777777" w:rsidR="00E550F8" w:rsidRPr="00CD48A6" w:rsidRDefault="00E550F8" w:rsidP="00E550F8">
      <w:pPr>
        <w:pStyle w:val="Doc-text2"/>
        <w:spacing w:after="180"/>
        <w:ind w:left="0" w:firstLine="0"/>
        <w:jc w:val="both"/>
        <w:rPr>
          <w:rFonts w:ascii="Times New Roman" w:hAnsi="Times New Roman"/>
          <w:szCs w:val="20"/>
        </w:rPr>
      </w:pPr>
      <w:r w:rsidRPr="00CD48A6">
        <w:rPr>
          <w:rFonts w:ascii="Times New Roman" w:hAnsi="Times New Roman"/>
          <w:szCs w:val="20"/>
        </w:rPr>
        <w:t>The related RAN2 agreements from RAN2#129 (Feb. 2025) are supporting the above observations:</w:t>
      </w:r>
    </w:p>
    <w:p w14:paraId="4D20E5AD" w14:textId="77777777" w:rsidR="00E550F8" w:rsidRPr="00CD48A6" w:rsidRDefault="00E550F8" w:rsidP="00E550F8">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color w:val="0070C0"/>
          <w:szCs w:val="20"/>
        </w:rPr>
      </w:pPr>
      <w:r w:rsidRPr="00CD48A6">
        <w:rPr>
          <w:rFonts w:ascii="Times New Roman" w:hAnsi="Times New Roman" w:cs="Times New Roman"/>
          <w:color w:val="0070C0"/>
          <w:szCs w:val="20"/>
        </w:rPr>
        <w:t>1:</w:t>
      </w:r>
      <w:r w:rsidRPr="00CD48A6">
        <w:rPr>
          <w:rFonts w:ascii="Times New Roman" w:hAnsi="Times New Roman" w:cs="Times New Roman"/>
          <w:color w:val="0070C0"/>
          <w:szCs w:val="20"/>
        </w:rPr>
        <w:tab/>
        <w:t>Introduce AI/ML positioning Case 1 as a new positioning method.</w:t>
      </w:r>
    </w:p>
    <w:p w14:paraId="02180148" w14:textId="77777777" w:rsidR="00E550F8" w:rsidRPr="00CD48A6" w:rsidRDefault="00E550F8" w:rsidP="00E550F8">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color w:val="0070C0"/>
          <w:szCs w:val="20"/>
        </w:rPr>
      </w:pPr>
      <w:r w:rsidRPr="00CD48A6">
        <w:rPr>
          <w:rFonts w:ascii="Times New Roman" w:hAnsi="Times New Roman" w:cs="Times New Roman"/>
          <w:color w:val="0070C0"/>
          <w:szCs w:val="20"/>
        </w:rPr>
        <w:t>2:</w:t>
      </w:r>
      <w:r w:rsidRPr="00CD48A6">
        <w:rPr>
          <w:rFonts w:ascii="Times New Roman" w:hAnsi="Times New Roman" w:cs="Times New Roman"/>
          <w:color w:val="0070C0"/>
          <w:szCs w:val="20"/>
        </w:rPr>
        <w:tab/>
        <w:t>Existing LPP procedures related to Location Information Transfer (</w:t>
      </w:r>
      <w:proofErr w:type="spellStart"/>
      <w:r w:rsidRPr="00CD48A6">
        <w:rPr>
          <w:rFonts w:ascii="Times New Roman" w:hAnsi="Times New Roman" w:cs="Times New Roman"/>
          <w:color w:val="0070C0"/>
          <w:szCs w:val="20"/>
        </w:rPr>
        <w:t>RequestLocationInformation</w:t>
      </w:r>
      <w:proofErr w:type="spellEnd"/>
      <w:r w:rsidRPr="00CD48A6">
        <w:rPr>
          <w:rFonts w:ascii="Times New Roman" w:hAnsi="Times New Roman" w:cs="Times New Roman"/>
          <w:color w:val="0070C0"/>
          <w:szCs w:val="20"/>
        </w:rPr>
        <w:t xml:space="preserve">/ </w:t>
      </w:r>
      <w:proofErr w:type="spellStart"/>
      <w:r w:rsidRPr="00CD48A6">
        <w:rPr>
          <w:rFonts w:ascii="Times New Roman" w:hAnsi="Times New Roman" w:cs="Times New Roman"/>
          <w:color w:val="0070C0"/>
          <w:szCs w:val="20"/>
        </w:rPr>
        <w:t>ProvideLocationInformation</w:t>
      </w:r>
      <w:proofErr w:type="spellEnd"/>
      <w:r w:rsidRPr="00CD48A6">
        <w:rPr>
          <w:rFonts w:ascii="Times New Roman" w:hAnsi="Times New Roman" w:cs="Times New Roman"/>
          <w:color w:val="0070C0"/>
          <w:szCs w:val="20"/>
        </w:rPr>
        <w:t xml:space="preserve"> messages) are used for providing and requesting the results of the UE sided model inference operation. The detail stage 3 message </w:t>
      </w:r>
      <w:proofErr w:type="spellStart"/>
      <w:r w:rsidRPr="00CD48A6">
        <w:rPr>
          <w:rFonts w:ascii="Times New Roman" w:hAnsi="Times New Roman" w:cs="Times New Roman"/>
          <w:color w:val="0070C0"/>
          <w:szCs w:val="20"/>
        </w:rPr>
        <w:t>extention</w:t>
      </w:r>
      <w:proofErr w:type="spellEnd"/>
      <w:r w:rsidRPr="00CD48A6">
        <w:rPr>
          <w:rFonts w:ascii="Times New Roman" w:hAnsi="Times New Roman" w:cs="Times New Roman"/>
          <w:color w:val="0070C0"/>
          <w:szCs w:val="20"/>
        </w:rPr>
        <w:t xml:space="preserve"> can be </w:t>
      </w:r>
      <w:proofErr w:type="spellStart"/>
      <w:r w:rsidRPr="00CD48A6">
        <w:rPr>
          <w:rFonts w:ascii="Times New Roman" w:hAnsi="Times New Roman" w:cs="Times New Roman"/>
          <w:color w:val="0070C0"/>
          <w:szCs w:val="20"/>
        </w:rPr>
        <w:t>disucssed</w:t>
      </w:r>
      <w:proofErr w:type="spellEnd"/>
      <w:r w:rsidRPr="00CD48A6">
        <w:rPr>
          <w:rFonts w:ascii="Times New Roman" w:hAnsi="Times New Roman" w:cs="Times New Roman"/>
          <w:color w:val="0070C0"/>
          <w:szCs w:val="20"/>
        </w:rPr>
        <w:t xml:space="preserve"> while drafting the stage 3 CR.</w:t>
      </w:r>
    </w:p>
    <w:p w14:paraId="6DF5DC0E" w14:textId="77777777" w:rsidR="00E550F8" w:rsidRPr="00CD48A6" w:rsidRDefault="00E550F8" w:rsidP="00E550F8">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color w:val="0070C0"/>
          <w:szCs w:val="20"/>
        </w:rPr>
      </w:pPr>
      <w:r w:rsidRPr="00CD48A6">
        <w:rPr>
          <w:rFonts w:ascii="Times New Roman" w:hAnsi="Times New Roman" w:cs="Times New Roman"/>
          <w:color w:val="0070C0"/>
          <w:szCs w:val="20"/>
        </w:rPr>
        <w:t>3:</w:t>
      </w:r>
      <w:r w:rsidRPr="00CD48A6">
        <w:rPr>
          <w:rFonts w:ascii="Times New Roman" w:hAnsi="Times New Roman" w:cs="Times New Roman"/>
          <w:color w:val="0070C0"/>
          <w:szCs w:val="20"/>
        </w:rPr>
        <w:tab/>
        <w:t xml:space="preserve">FFS UE autonomous switching between AI/ML and non-AI/ML methods is not allowed.  FFS if this is unconditional or linked to condition of multiple positioning method are not configured in </w:t>
      </w:r>
      <w:proofErr w:type="spellStart"/>
      <w:r w:rsidRPr="00CD48A6">
        <w:rPr>
          <w:rFonts w:ascii="Times New Roman" w:hAnsi="Times New Roman" w:cs="Times New Roman"/>
          <w:color w:val="0070C0"/>
          <w:szCs w:val="20"/>
        </w:rPr>
        <w:t>RequestLocationInformation</w:t>
      </w:r>
      <w:proofErr w:type="spellEnd"/>
      <w:r w:rsidRPr="00CD48A6">
        <w:rPr>
          <w:rFonts w:ascii="Times New Roman" w:hAnsi="Times New Roman" w:cs="Times New Roman"/>
          <w:color w:val="0070C0"/>
          <w:szCs w:val="20"/>
        </w:rPr>
        <w:t>,</w:t>
      </w:r>
    </w:p>
    <w:p w14:paraId="0C07E812" w14:textId="77777777" w:rsidR="00E550F8" w:rsidRPr="00CD48A6" w:rsidRDefault="00E550F8" w:rsidP="00E550F8">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color w:val="0070C0"/>
          <w:szCs w:val="20"/>
        </w:rPr>
      </w:pPr>
      <w:r w:rsidRPr="00CD48A6">
        <w:rPr>
          <w:rFonts w:ascii="Times New Roman" w:hAnsi="Times New Roman" w:cs="Times New Roman"/>
          <w:color w:val="0070C0"/>
          <w:szCs w:val="20"/>
        </w:rPr>
        <w:t xml:space="preserve">4: </w:t>
      </w:r>
      <w:r w:rsidRPr="00CD48A6">
        <w:rPr>
          <w:rFonts w:ascii="Times New Roman" w:hAnsi="Times New Roman" w:cs="Times New Roman"/>
          <w:color w:val="0070C0"/>
          <w:szCs w:val="20"/>
        </w:rPr>
        <w:tab/>
        <w:t xml:space="preserve">The content of error cause is discussed while drafting stage3 </w:t>
      </w:r>
      <w:proofErr w:type="spellStart"/>
      <w:r w:rsidRPr="00CD48A6">
        <w:rPr>
          <w:rFonts w:ascii="Times New Roman" w:hAnsi="Times New Roman" w:cs="Times New Roman"/>
          <w:color w:val="0070C0"/>
          <w:szCs w:val="20"/>
        </w:rPr>
        <w:t>CRs</w:t>
      </w:r>
      <w:proofErr w:type="spellEnd"/>
      <w:r w:rsidRPr="00CD48A6">
        <w:rPr>
          <w:rFonts w:ascii="Times New Roman" w:hAnsi="Times New Roman" w:cs="Times New Roman"/>
          <w:color w:val="0070C0"/>
          <w:szCs w:val="20"/>
        </w:rPr>
        <w:t>.</w:t>
      </w:r>
    </w:p>
    <w:p w14:paraId="265EC2FF" w14:textId="77777777" w:rsidR="00E550F8" w:rsidRPr="00CD48A6" w:rsidRDefault="00E550F8" w:rsidP="00E550F8">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color w:val="0070C0"/>
          <w:szCs w:val="20"/>
        </w:rPr>
      </w:pPr>
      <w:r w:rsidRPr="00CD48A6">
        <w:rPr>
          <w:rFonts w:ascii="Times New Roman" w:hAnsi="Times New Roman" w:cs="Times New Roman"/>
          <w:color w:val="0070C0"/>
          <w:szCs w:val="20"/>
        </w:rPr>
        <w:t xml:space="preserve">5: </w:t>
      </w:r>
      <w:r w:rsidRPr="00CD48A6">
        <w:rPr>
          <w:rFonts w:ascii="Times New Roman" w:hAnsi="Times New Roman" w:cs="Times New Roman"/>
          <w:color w:val="0070C0"/>
          <w:szCs w:val="20"/>
        </w:rPr>
        <w:tab/>
        <w:t>As a baseline, UE receives the needed assistance data for calculating UE location for AI/ML in step3 (</w:t>
      </w:r>
      <w:proofErr w:type="spellStart"/>
      <w:r w:rsidRPr="00CD48A6">
        <w:rPr>
          <w:rFonts w:ascii="Times New Roman" w:hAnsi="Times New Roman" w:cs="Times New Roman"/>
          <w:color w:val="0070C0"/>
          <w:szCs w:val="20"/>
        </w:rPr>
        <w:t>ProvideAssistanceData</w:t>
      </w:r>
      <w:proofErr w:type="spellEnd"/>
      <w:r w:rsidRPr="00CD48A6">
        <w:rPr>
          <w:rFonts w:ascii="Times New Roman" w:hAnsi="Times New Roman" w:cs="Times New Roman"/>
          <w:color w:val="0070C0"/>
          <w:szCs w:val="20"/>
        </w:rPr>
        <w:t>) and UE receives the instruction to perform the inference in step 5 (</w:t>
      </w:r>
      <w:proofErr w:type="spellStart"/>
      <w:r w:rsidRPr="00CD48A6">
        <w:rPr>
          <w:rFonts w:ascii="Times New Roman" w:hAnsi="Times New Roman" w:cs="Times New Roman"/>
          <w:color w:val="0070C0"/>
          <w:szCs w:val="20"/>
        </w:rPr>
        <w:t>RequestLocationInformation</w:t>
      </w:r>
      <w:proofErr w:type="spellEnd"/>
      <w:r w:rsidRPr="00CD48A6">
        <w:rPr>
          <w:rFonts w:ascii="Times New Roman" w:hAnsi="Times New Roman" w:cs="Times New Roman"/>
          <w:color w:val="0070C0"/>
          <w:szCs w:val="20"/>
        </w:rPr>
        <w:t xml:space="preserve">). The content of Assistance Data and the content of request location information is based upon RAN1 parameter list.  </w:t>
      </w:r>
    </w:p>
    <w:p w14:paraId="1C6B7CEB" w14:textId="77777777" w:rsidR="00E550F8" w:rsidRPr="00CD48A6" w:rsidRDefault="00E550F8" w:rsidP="00E550F8">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color w:val="0070C0"/>
          <w:szCs w:val="20"/>
        </w:rPr>
      </w:pPr>
      <w:r w:rsidRPr="00CD48A6">
        <w:rPr>
          <w:rFonts w:ascii="Times New Roman" w:hAnsi="Times New Roman" w:cs="Times New Roman"/>
          <w:color w:val="0070C0"/>
          <w:szCs w:val="20"/>
        </w:rPr>
        <w:t xml:space="preserve">6: </w:t>
      </w:r>
      <w:r w:rsidRPr="00CD48A6">
        <w:rPr>
          <w:rFonts w:ascii="Times New Roman" w:hAnsi="Times New Roman" w:cs="Times New Roman"/>
          <w:color w:val="0070C0"/>
          <w:szCs w:val="20"/>
        </w:rPr>
        <w:tab/>
        <w:t xml:space="preserve">UE reports the applicable functionality to the LMF by the LPP provide capabilities message if there is a change of applicable functionality.   FFS if any additional LMF control is needed.  </w:t>
      </w:r>
    </w:p>
    <w:p w14:paraId="62A3F366" w14:textId="77777777" w:rsidR="00E550F8" w:rsidRDefault="00E550F8" w:rsidP="00E550F8">
      <w:pPr>
        <w:pStyle w:val="Doc-text2"/>
        <w:spacing w:after="180"/>
        <w:ind w:left="709" w:firstLine="0"/>
        <w:jc w:val="both"/>
        <w:rPr>
          <w:rFonts w:ascii="Times New Roman" w:hAnsi="Times New Roman"/>
          <w:szCs w:val="20"/>
        </w:rPr>
      </w:pPr>
    </w:p>
    <w:p w14:paraId="7741A786" w14:textId="676AB4BB" w:rsidR="00211E43" w:rsidRPr="00CD48A6" w:rsidRDefault="0019061E" w:rsidP="0019061E">
      <w:pPr>
        <w:pStyle w:val="Doc-text2"/>
        <w:spacing w:after="180"/>
        <w:ind w:left="0" w:firstLine="0"/>
        <w:jc w:val="both"/>
        <w:rPr>
          <w:rFonts w:ascii="Times New Roman" w:hAnsi="Times New Roman"/>
          <w:szCs w:val="20"/>
        </w:rPr>
      </w:pPr>
      <w:r>
        <w:rPr>
          <w:rFonts w:ascii="Times New Roman" w:hAnsi="Times New Roman"/>
          <w:szCs w:val="20"/>
        </w:rPr>
        <w:t xml:space="preserve">Further </w:t>
      </w:r>
      <w:r w:rsidR="003B46B9">
        <w:rPr>
          <w:rFonts w:ascii="Times New Roman" w:hAnsi="Times New Roman"/>
          <w:szCs w:val="20"/>
        </w:rPr>
        <w:t xml:space="preserve">related </w:t>
      </w:r>
      <w:r>
        <w:rPr>
          <w:rFonts w:ascii="Times New Roman" w:hAnsi="Times New Roman"/>
          <w:szCs w:val="20"/>
        </w:rPr>
        <w:t>agreements from RAN2#</w:t>
      </w:r>
      <w:r w:rsidR="000E5C11">
        <w:rPr>
          <w:rFonts w:ascii="Times New Roman" w:hAnsi="Times New Roman"/>
          <w:szCs w:val="20"/>
        </w:rPr>
        <w:t>129bis</w:t>
      </w:r>
      <w:r w:rsidR="004B0B96">
        <w:rPr>
          <w:rFonts w:ascii="Times New Roman" w:hAnsi="Times New Roman"/>
          <w:szCs w:val="20"/>
        </w:rPr>
        <w:t xml:space="preserve"> (Apr. 2025):</w:t>
      </w:r>
    </w:p>
    <w:p w14:paraId="7B116448" w14:textId="10DCF20E" w:rsidR="00FF5C7C" w:rsidRPr="00FF5C7C" w:rsidRDefault="00FF5C7C" w:rsidP="00FF5C7C">
      <w:pPr>
        <w:pStyle w:val="Doc-text2"/>
        <w:numPr>
          <w:ilvl w:val="0"/>
          <w:numId w:val="40"/>
        </w:num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color w:val="0070C0"/>
        </w:rPr>
      </w:pPr>
      <w:r w:rsidRPr="00FF5C7C">
        <w:rPr>
          <w:rFonts w:ascii="Times New Roman" w:hAnsi="Times New Roman" w:cs="Times New Roman"/>
          <w:color w:val="0070C0"/>
        </w:rPr>
        <w:t>LMF is responsible for functionality management.</w:t>
      </w:r>
    </w:p>
    <w:p w14:paraId="654121F4" w14:textId="77777777" w:rsidR="00FF5C7C" w:rsidRPr="00FF5C7C" w:rsidRDefault="00FF5C7C" w:rsidP="00FF5C7C">
      <w:pPr>
        <w:pStyle w:val="Doc-text2"/>
        <w:numPr>
          <w:ilvl w:val="0"/>
          <w:numId w:val="40"/>
        </w:num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color w:val="0070C0"/>
        </w:rPr>
      </w:pPr>
      <w:r w:rsidRPr="00FF5C7C">
        <w:rPr>
          <w:rFonts w:ascii="Times New Roman" w:hAnsi="Times New Roman" w:cs="Times New Roman"/>
          <w:color w:val="0070C0"/>
        </w:rPr>
        <w:t>UE reports the applicable functionality to the LMF by the LPP provide capabilities message without any additional LMF control.</w:t>
      </w:r>
    </w:p>
    <w:p w14:paraId="0EC07AF7" w14:textId="77777777" w:rsidR="00FF5C7C" w:rsidRPr="00FF5C7C" w:rsidRDefault="00FF5C7C" w:rsidP="00FF5C7C">
      <w:pPr>
        <w:pStyle w:val="Doc-text2"/>
        <w:numPr>
          <w:ilvl w:val="0"/>
          <w:numId w:val="40"/>
        </w:num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color w:val="0070C0"/>
        </w:rPr>
      </w:pPr>
      <w:bookmarkStart w:id="2" w:name="_Hlk197612907"/>
      <w:r w:rsidRPr="00FF5C7C">
        <w:rPr>
          <w:rFonts w:ascii="Times New Roman" w:hAnsi="Times New Roman" w:cs="Times New Roman"/>
          <w:color w:val="0070C0"/>
        </w:rPr>
        <w:t>Switching/fallback to non-AI/ML positioning can be supported by including multiple positioning methods in a LPP Request Location Information message. No additional specification work is foreseen specifically for supporting "switching/fallback operation".</w:t>
      </w:r>
    </w:p>
    <w:p w14:paraId="093A09BC" w14:textId="77777777" w:rsidR="00FF5C7C" w:rsidRPr="00FF5C7C" w:rsidRDefault="00FF5C7C" w:rsidP="00FF5C7C">
      <w:pPr>
        <w:pStyle w:val="Doc-text2"/>
        <w:numPr>
          <w:ilvl w:val="0"/>
          <w:numId w:val="40"/>
        </w:num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color w:val="0070C0"/>
        </w:rPr>
      </w:pPr>
      <w:bookmarkStart w:id="3" w:name="_Hlk197612718"/>
      <w:bookmarkEnd w:id="2"/>
      <w:r w:rsidRPr="00FF5C7C">
        <w:rPr>
          <w:rFonts w:ascii="Times New Roman" w:hAnsi="Times New Roman" w:cs="Times New Roman"/>
          <w:color w:val="0070C0"/>
        </w:rPr>
        <w:t xml:space="preserve">An AIML positioning functionality is considered “activated” once UE receives an LPP </w:t>
      </w:r>
      <w:proofErr w:type="spellStart"/>
      <w:r w:rsidRPr="00FF5C7C">
        <w:rPr>
          <w:rFonts w:ascii="Times New Roman" w:hAnsi="Times New Roman" w:cs="Times New Roman"/>
          <w:color w:val="0070C0"/>
        </w:rPr>
        <w:t>RequestLocationInformation</w:t>
      </w:r>
      <w:proofErr w:type="spellEnd"/>
      <w:r w:rsidRPr="00FF5C7C">
        <w:rPr>
          <w:rFonts w:ascii="Times New Roman" w:hAnsi="Times New Roman" w:cs="Times New Roman"/>
          <w:color w:val="0070C0"/>
        </w:rPr>
        <w:t xml:space="preserve"> from the LMF requesting inferred location information.</w:t>
      </w:r>
    </w:p>
    <w:p w14:paraId="5032BD12" w14:textId="23220D50" w:rsidR="004F2E0B" w:rsidRPr="00FF5C7C" w:rsidRDefault="00FF5C7C" w:rsidP="00FF5C7C">
      <w:pPr>
        <w:pStyle w:val="Doc-text2"/>
        <w:numPr>
          <w:ilvl w:val="0"/>
          <w:numId w:val="40"/>
        </w:numPr>
        <w:pBdr>
          <w:top w:val="single" w:sz="4" w:space="1" w:color="auto"/>
          <w:left w:val="single" w:sz="4" w:space="4" w:color="auto"/>
          <w:bottom w:val="single" w:sz="4" w:space="1" w:color="auto"/>
          <w:right w:val="single" w:sz="4" w:space="4" w:color="auto"/>
        </w:pBdr>
        <w:spacing w:line="240" w:lineRule="auto"/>
        <w:rPr>
          <w:rFonts w:ascii="Times New Roman" w:hAnsi="Times New Roman" w:cs="Times New Roman"/>
          <w:color w:val="0070C0"/>
        </w:rPr>
      </w:pPr>
      <w:bookmarkStart w:id="4" w:name="_Hlk197612807"/>
      <w:bookmarkEnd w:id="3"/>
      <w:r w:rsidRPr="00FF5C7C">
        <w:rPr>
          <w:rFonts w:ascii="Times New Roman" w:hAnsi="Times New Roman" w:cs="Times New Roman"/>
          <w:color w:val="0070C0"/>
        </w:rPr>
        <w:lastRenderedPageBreak/>
        <w:t>For triggered and periodical reporting, we rely on existing positioning framework mechanisms to deactivate AI/ML positioning (no spec impact is foreseen).</w:t>
      </w:r>
      <w:bookmarkEnd w:id="4"/>
    </w:p>
    <w:p w14:paraId="224CAB3D" w14:textId="77777777" w:rsidR="004F2E0B" w:rsidRDefault="004F2E0B" w:rsidP="00E550F8">
      <w:pPr>
        <w:pStyle w:val="Doc-text2"/>
        <w:spacing w:after="180"/>
        <w:ind w:left="0" w:firstLine="0"/>
        <w:jc w:val="both"/>
        <w:rPr>
          <w:rFonts w:ascii="Times New Roman" w:hAnsi="Times New Roman"/>
          <w:szCs w:val="20"/>
        </w:rPr>
      </w:pPr>
    </w:p>
    <w:p w14:paraId="46BD7A74" w14:textId="13C5B20F" w:rsidR="00E550F8" w:rsidRPr="00CD48A6" w:rsidRDefault="00E550F8" w:rsidP="00E550F8">
      <w:pPr>
        <w:pStyle w:val="Doc-text2"/>
        <w:spacing w:after="180"/>
        <w:ind w:left="0" w:firstLine="0"/>
        <w:jc w:val="both"/>
        <w:rPr>
          <w:rFonts w:ascii="Times New Roman" w:hAnsi="Times New Roman"/>
          <w:szCs w:val="20"/>
        </w:rPr>
      </w:pPr>
      <w:r w:rsidRPr="00CD48A6">
        <w:rPr>
          <w:rFonts w:ascii="Times New Roman" w:hAnsi="Times New Roman"/>
          <w:szCs w:val="20"/>
        </w:rPr>
        <w:t>Below is the LCM procedure for AI/ML positioning use case 1 agreed by now in RAN2.</w:t>
      </w:r>
    </w:p>
    <w:p w14:paraId="6E0F8B48" w14:textId="77777777" w:rsidR="00E550F8" w:rsidRPr="00CD48A6" w:rsidRDefault="00E550F8" w:rsidP="00E550F8">
      <w:pPr>
        <w:pStyle w:val="Doc-text2"/>
        <w:numPr>
          <w:ilvl w:val="0"/>
          <w:numId w:val="35"/>
        </w:numPr>
        <w:spacing w:after="120" w:line="240" w:lineRule="auto"/>
        <w:jc w:val="both"/>
        <w:rPr>
          <w:rFonts w:ascii="Times New Roman" w:hAnsi="Times New Roman"/>
          <w:szCs w:val="20"/>
        </w:rPr>
      </w:pPr>
      <w:r w:rsidRPr="00CD48A6">
        <w:rPr>
          <w:rFonts w:ascii="Times New Roman" w:hAnsi="Times New Roman"/>
          <w:szCs w:val="20"/>
        </w:rPr>
        <w:t>For Case 1, the baseline LCM procedure is:</w:t>
      </w:r>
    </w:p>
    <w:p w14:paraId="655F2C82" w14:textId="77777777" w:rsidR="00E550F8" w:rsidRPr="00CD48A6" w:rsidRDefault="00E550F8" w:rsidP="00E550F8">
      <w:pPr>
        <w:pStyle w:val="Doc-text2"/>
        <w:numPr>
          <w:ilvl w:val="1"/>
          <w:numId w:val="35"/>
        </w:numPr>
        <w:spacing w:after="120" w:line="240" w:lineRule="auto"/>
        <w:jc w:val="both"/>
        <w:rPr>
          <w:rFonts w:ascii="Times New Roman" w:hAnsi="Times New Roman"/>
          <w:szCs w:val="20"/>
        </w:rPr>
      </w:pPr>
      <w:r w:rsidRPr="00CD48A6">
        <w:rPr>
          <w:rFonts w:ascii="Times New Roman" w:hAnsi="Times New Roman"/>
          <w:szCs w:val="20"/>
        </w:rPr>
        <w:t xml:space="preserve">Step 1: LMF may request the UE to report the supported functionalities at the UE side by LPP </w:t>
      </w:r>
      <w:proofErr w:type="spellStart"/>
      <w:r w:rsidRPr="00CD48A6">
        <w:rPr>
          <w:rFonts w:ascii="Times New Roman" w:hAnsi="Times New Roman"/>
          <w:i/>
          <w:iCs/>
          <w:szCs w:val="20"/>
        </w:rPr>
        <w:t>RequestCapabilities</w:t>
      </w:r>
      <w:proofErr w:type="spellEnd"/>
      <w:r w:rsidRPr="00CD48A6">
        <w:rPr>
          <w:rFonts w:ascii="Times New Roman" w:hAnsi="Times New Roman"/>
          <w:szCs w:val="20"/>
        </w:rPr>
        <w:t xml:space="preserve"> message.</w:t>
      </w:r>
    </w:p>
    <w:p w14:paraId="0F3B720A" w14:textId="77777777" w:rsidR="00E550F8" w:rsidRPr="00CD48A6" w:rsidRDefault="00E550F8" w:rsidP="00E550F8">
      <w:pPr>
        <w:pStyle w:val="Doc-text2"/>
        <w:numPr>
          <w:ilvl w:val="1"/>
          <w:numId w:val="35"/>
        </w:numPr>
        <w:spacing w:after="120" w:line="240" w:lineRule="auto"/>
        <w:jc w:val="both"/>
        <w:rPr>
          <w:rFonts w:ascii="Times New Roman" w:hAnsi="Times New Roman"/>
          <w:szCs w:val="20"/>
        </w:rPr>
      </w:pPr>
      <w:r w:rsidRPr="00CD48A6">
        <w:rPr>
          <w:rFonts w:ascii="Times New Roman" w:hAnsi="Times New Roman"/>
          <w:szCs w:val="20"/>
        </w:rPr>
        <w:t xml:space="preserve">Step 2: UE sends LPP </w:t>
      </w:r>
      <w:proofErr w:type="spellStart"/>
      <w:r w:rsidRPr="00CD48A6">
        <w:rPr>
          <w:rFonts w:ascii="Times New Roman" w:hAnsi="Times New Roman"/>
          <w:i/>
          <w:iCs/>
          <w:szCs w:val="20"/>
        </w:rPr>
        <w:t>ProvideCapabilities</w:t>
      </w:r>
      <w:proofErr w:type="spellEnd"/>
      <w:r w:rsidRPr="00CD48A6">
        <w:rPr>
          <w:rFonts w:ascii="Times New Roman" w:hAnsi="Times New Roman"/>
          <w:szCs w:val="20"/>
        </w:rPr>
        <w:t xml:space="preserve"> message to LMF with the supported functionalities at the UE side.</w:t>
      </w:r>
    </w:p>
    <w:p w14:paraId="769291F1" w14:textId="77777777" w:rsidR="00E550F8" w:rsidRPr="00CD48A6" w:rsidRDefault="00E550F8" w:rsidP="00E550F8">
      <w:pPr>
        <w:pStyle w:val="Doc-text2"/>
        <w:numPr>
          <w:ilvl w:val="1"/>
          <w:numId w:val="35"/>
        </w:numPr>
        <w:spacing w:after="120" w:line="240" w:lineRule="auto"/>
        <w:jc w:val="both"/>
        <w:rPr>
          <w:rFonts w:ascii="Times New Roman" w:hAnsi="Times New Roman"/>
          <w:szCs w:val="20"/>
        </w:rPr>
      </w:pPr>
      <w:r w:rsidRPr="00CD48A6">
        <w:rPr>
          <w:rFonts w:ascii="Times New Roman" w:hAnsi="Times New Roman"/>
          <w:szCs w:val="20"/>
        </w:rPr>
        <w:t xml:space="preserve">Step 3: LMF sends the LPP </w:t>
      </w:r>
      <w:proofErr w:type="spellStart"/>
      <w:r w:rsidRPr="00CD48A6">
        <w:rPr>
          <w:rFonts w:ascii="Times New Roman" w:hAnsi="Times New Roman"/>
          <w:i/>
          <w:iCs/>
          <w:szCs w:val="20"/>
        </w:rPr>
        <w:t>ProvideAssistanceData</w:t>
      </w:r>
      <w:proofErr w:type="spellEnd"/>
      <w:r w:rsidRPr="00CD48A6">
        <w:rPr>
          <w:rFonts w:ascii="Times New Roman" w:hAnsi="Times New Roman"/>
          <w:szCs w:val="20"/>
        </w:rPr>
        <w:t xml:space="preserve"> message (which may contain network side additional condition).</w:t>
      </w:r>
    </w:p>
    <w:p w14:paraId="6FF5C01C" w14:textId="77777777" w:rsidR="00E550F8" w:rsidRPr="00CD48A6" w:rsidRDefault="00E550F8" w:rsidP="00E550F8">
      <w:pPr>
        <w:pStyle w:val="Doc-text2"/>
        <w:numPr>
          <w:ilvl w:val="1"/>
          <w:numId w:val="35"/>
        </w:numPr>
        <w:spacing w:after="120" w:line="240" w:lineRule="auto"/>
        <w:jc w:val="both"/>
        <w:rPr>
          <w:rFonts w:ascii="Times New Roman" w:hAnsi="Times New Roman"/>
          <w:szCs w:val="20"/>
        </w:rPr>
      </w:pPr>
      <w:r w:rsidRPr="00CD48A6">
        <w:rPr>
          <w:rFonts w:ascii="Times New Roman" w:hAnsi="Times New Roman"/>
          <w:szCs w:val="20"/>
        </w:rPr>
        <w:t xml:space="preserve">Step 4: UE reports the applicable functionality to the LMF by the LPP </w:t>
      </w:r>
      <w:proofErr w:type="spellStart"/>
      <w:r w:rsidRPr="00CD48A6">
        <w:rPr>
          <w:rFonts w:ascii="Times New Roman" w:hAnsi="Times New Roman"/>
          <w:i/>
          <w:iCs/>
          <w:szCs w:val="20"/>
        </w:rPr>
        <w:t>ProvideCapabilities</w:t>
      </w:r>
      <w:proofErr w:type="spellEnd"/>
      <w:r w:rsidRPr="00CD48A6">
        <w:rPr>
          <w:rFonts w:ascii="Times New Roman" w:hAnsi="Times New Roman"/>
          <w:szCs w:val="20"/>
        </w:rPr>
        <w:t xml:space="preserve"> message in response to Step 3 (“reactive” way).</w:t>
      </w:r>
    </w:p>
    <w:p w14:paraId="41D7F239" w14:textId="77777777" w:rsidR="00E550F8" w:rsidRPr="00CD48A6" w:rsidRDefault="00E550F8" w:rsidP="00E550F8">
      <w:pPr>
        <w:pStyle w:val="Doc-text2"/>
        <w:numPr>
          <w:ilvl w:val="2"/>
          <w:numId w:val="35"/>
        </w:numPr>
        <w:spacing w:after="120" w:line="240" w:lineRule="auto"/>
        <w:jc w:val="both"/>
        <w:rPr>
          <w:rFonts w:ascii="Times New Roman" w:hAnsi="Times New Roman"/>
          <w:szCs w:val="20"/>
        </w:rPr>
      </w:pPr>
      <w:r w:rsidRPr="00CD48A6">
        <w:rPr>
          <w:rFonts w:ascii="Times New Roman" w:hAnsi="Times New Roman"/>
          <w:szCs w:val="20"/>
        </w:rPr>
        <w:t xml:space="preserve">The UE can report the applicable functionality also in “proactive” way by sending an unsolicited LPP </w:t>
      </w:r>
      <w:proofErr w:type="spellStart"/>
      <w:r w:rsidRPr="00CD48A6">
        <w:rPr>
          <w:rFonts w:ascii="Times New Roman" w:hAnsi="Times New Roman"/>
          <w:i/>
          <w:iCs/>
          <w:szCs w:val="20"/>
        </w:rPr>
        <w:t>ProvideCapabilities</w:t>
      </w:r>
      <w:proofErr w:type="spellEnd"/>
      <w:r w:rsidRPr="00CD48A6">
        <w:rPr>
          <w:rFonts w:ascii="Times New Roman" w:hAnsi="Times New Roman"/>
          <w:szCs w:val="20"/>
        </w:rPr>
        <w:t xml:space="preserve"> message to LMF when the applicability changes.</w:t>
      </w:r>
    </w:p>
    <w:p w14:paraId="14745EE2" w14:textId="77777777" w:rsidR="00E550F8" w:rsidRDefault="00E550F8" w:rsidP="00E550F8">
      <w:pPr>
        <w:pStyle w:val="Doc-text2"/>
        <w:numPr>
          <w:ilvl w:val="1"/>
          <w:numId w:val="35"/>
        </w:numPr>
        <w:spacing w:after="120" w:line="240" w:lineRule="auto"/>
        <w:jc w:val="both"/>
        <w:rPr>
          <w:rFonts w:ascii="Times New Roman" w:hAnsi="Times New Roman"/>
          <w:szCs w:val="20"/>
        </w:rPr>
      </w:pPr>
      <w:r w:rsidRPr="00CD48A6">
        <w:rPr>
          <w:rFonts w:ascii="Times New Roman" w:hAnsi="Times New Roman"/>
          <w:szCs w:val="20"/>
        </w:rPr>
        <w:t xml:space="preserve">Step 5: The LMF requests the inferred location information using the LPP </w:t>
      </w:r>
      <w:proofErr w:type="spellStart"/>
      <w:r w:rsidRPr="00CD48A6">
        <w:rPr>
          <w:rFonts w:ascii="Times New Roman" w:hAnsi="Times New Roman"/>
          <w:i/>
          <w:iCs/>
          <w:szCs w:val="20"/>
        </w:rPr>
        <w:t>RequestLocationInformation</w:t>
      </w:r>
      <w:proofErr w:type="spellEnd"/>
      <w:r w:rsidRPr="00CD48A6">
        <w:rPr>
          <w:rFonts w:ascii="Times New Roman" w:hAnsi="Times New Roman"/>
          <w:szCs w:val="20"/>
        </w:rPr>
        <w:t xml:space="preserve"> message.</w:t>
      </w:r>
    </w:p>
    <w:p w14:paraId="014E523B" w14:textId="4B3B6480" w:rsidR="003277C0" w:rsidRDefault="003277C0" w:rsidP="00F02605">
      <w:pPr>
        <w:pStyle w:val="ListParagraph"/>
        <w:numPr>
          <w:ilvl w:val="2"/>
          <w:numId w:val="35"/>
        </w:numPr>
        <w:rPr>
          <w:rFonts w:ascii="Times New Roman" w:eastAsia="MS Mincho" w:hAnsi="Times New Roman"/>
          <w:sz w:val="20"/>
          <w:szCs w:val="20"/>
          <w:lang w:eastAsia="x-none"/>
        </w:rPr>
      </w:pPr>
      <w:r w:rsidRPr="003277C0">
        <w:rPr>
          <w:rFonts w:ascii="Times New Roman" w:eastAsia="MS Mincho" w:hAnsi="Times New Roman"/>
          <w:sz w:val="20"/>
          <w:szCs w:val="20"/>
          <w:lang w:eastAsia="x-none"/>
        </w:rPr>
        <w:t>An AIML positioning functionality is considered “</w:t>
      </w:r>
      <w:r w:rsidRPr="00F16066">
        <w:rPr>
          <w:rFonts w:ascii="Times New Roman" w:eastAsia="MS Mincho" w:hAnsi="Times New Roman"/>
          <w:b/>
          <w:bCs/>
          <w:sz w:val="20"/>
          <w:szCs w:val="20"/>
          <w:lang w:eastAsia="x-none"/>
        </w:rPr>
        <w:t>activated</w:t>
      </w:r>
      <w:r w:rsidRPr="003277C0">
        <w:rPr>
          <w:rFonts w:ascii="Times New Roman" w:eastAsia="MS Mincho" w:hAnsi="Times New Roman"/>
          <w:sz w:val="20"/>
          <w:szCs w:val="20"/>
          <w:lang w:eastAsia="x-none"/>
        </w:rPr>
        <w:t xml:space="preserve">” once UE receives an LPP </w:t>
      </w:r>
      <w:proofErr w:type="spellStart"/>
      <w:r w:rsidRPr="003277C0">
        <w:rPr>
          <w:rFonts w:ascii="Times New Roman" w:eastAsia="MS Mincho" w:hAnsi="Times New Roman"/>
          <w:sz w:val="20"/>
          <w:szCs w:val="20"/>
          <w:lang w:eastAsia="x-none"/>
        </w:rPr>
        <w:t>RequestLocationInformation</w:t>
      </w:r>
      <w:proofErr w:type="spellEnd"/>
      <w:r w:rsidRPr="003277C0">
        <w:rPr>
          <w:rFonts w:ascii="Times New Roman" w:eastAsia="MS Mincho" w:hAnsi="Times New Roman"/>
          <w:sz w:val="20"/>
          <w:szCs w:val="20"/>
          <w:lang w:eastAsia="x-none"/>
        </w:rPr>
        <w:t xml:space="preserve"> from the LMF requesting inferred location information.</w:t>
      </w:r>
    </w:p>
    <w:p w14:paraId="7AC3C5B1" w14:textId="6D5FBE40" w:rsidR="00F63E7F" w:rsidRDefault="00F63E7F" w:rsidP="00F02605">
      <w:pPr>
        <w:pStyle w:val="ListParagraph"/>
        <w:numPr>
          <w:ilvl w:val="2"/>
          <w:numId w:val="35"/>
        </w:numPr>
        <w:rPr>
          <w:rFonts w:ascii="Times New Roman" w:eastAsia="MS Mincho" w:hAnsi="Times New Roman"/>
          <w:sz w:val="20"/>
          <w:szCs w:val="20"/>
          <w:lang w:eastAsia="x-none"/>
        </w:rPr>
      </w:pPr>
      <w:r w:rsidRPr="00F63E7F">
        <w:rPr>
          <w:rFonts w:ascii="Times New Roman" w:eastAsia="MS Mincho" w:hAnsi="Times New Roman"/>
          <w:sz w:val="20"/>
          <w:szCs w:val="20"/>
          <w:lang w:eastAsia="x-none"/>
        </w:rPr>
        <w:t xml:space="preserve">For triggered and periodical reporting, </w:t>
      </w:r>
      <w:r w:rsidR="000E45C5">
        <w:rPr>
          <w:rFonts w:ascii="Times New Roman" w:eastAsia="MS Mincho" w:hAnsi="Times New Roman"/>
          <w:sz w:val="20"/>
          <w:szCs w:val="20"/>
          <w:lang w:eastAsia="x-none"/>
        </w:rPr>
        <w:t>the</w:t>
      </w:r>
      <w:r w:rsidRPr="00F63E7F">
        <w:rPr>
          <w:rFonts w:ascii="Times New Roman" w:eastAsia="MS Mincho" w:hAnsi="Times New Roman"/>
          <w:sz w:val="20"/>
          <w:szCs w:val="20"/>
          <w:lang w:eastAsia="x-none"/>
        </w:rPr>
        <w:t xml:space="preserve"> existing positioning framework mechanisms </w:t>
      </w:r>
      <w:r w:rsidR="000E45C5">
        <w:rPr>
          <w:rFonts w:ascii="Times New Roman" w:eastAsia="MS Mincho" w:hAnsi="Times New Roman"/>
          <w:sz w:val="20"/>
          <w:szCs w:val="20"/>
          <w:lang w:eastAsia="x-none"/>
        </w:rPr>
        <w:t>apply for</w:t>
      </w:r>
      <w:r w:rsidRPr="00F63E7F">
        <w:rPr>
          <w:rFonts w:ascii="Times New Roman" w:eastAsia="MS Mincho" w:hAnsi="Times New Roman"/>
          <w:sz w:val="20"/>
          <w:szCs w:val="20"/>
          <w:lang w:eastAsia="x-none"/>
        </w:rPr>
        <w:t xml:space="preserve"> </w:t>
      </w:r>
      <w:r w:rsidRPr="00F16066">
        <w:rPr>
          <w:rFonts w:ascii="Times New Roman" w:eastAsia="MS Mincho" w:hAnsi="Times New Roman"/>
          <w:b/>
          <w:bCs/>
          <w:sz w:val="20"/>
          <w:szCs w:val="20"/>
          <w:lang w:eastAsia="x-none"/>
        </w:rPr>
        <w:t>deactivat</w:t>
      </w:r>
      <w:r w:rsidR="000E45C5" w:rsidRPr="00F16066">
        <w:rPr>
          <w:rFonts w:ascii="Times New Roman" w:eastAsia="MS Mincho" w:hAnsi="Times New Roman"/>
          <w:b/>
          <w:bCs/>
          <w:sz w:val="20"/>
          <w:szCs w:val="20"/>
          <w:lang w:eastAsia="x-none"/>
        </w:rPr>
        <w:t>ing</w:t>
      </w:r>
      <w:r w:rsidRPr="00F63E7F">
        <w:rPr>
          <w:rFonts w:ascii="Times New Roman" w:eastAsia="MS Mincho" w:hAnsi="Times New Roman"/>
          <w:sz w:val="20"/>
          <w:szCs w:val="20"/>
          <w:lang w:eastAsia="x-none"/>
        </w:rPr>
        <w:t xml:space="preserve"> AI/ML positioning (no spec impact is foreseen).</w:t>
      </w:r>
    </w:p>
    <w:p w14:paraId="4CA092ED" w14:textId="7A635D6B" w:rsidR="009C6F4B" w:rsidRPr="00F16066" w:rsidRDefault="00F16066" w:rsidP="00F16066">
      <w:pPr>
        <w:pStyle w:val="ListParagraph"/>
        <w:numPr>
          <w:ilvl w:val="2"/>
          <w:numId w:val="35"/>
        </w:numPr>
        <w:rPr>
          <w:rFonts w:ascii="Times New Roman" w:eastAsia="MS Mincho" w:hAnsi="Times New Roman"/>
          <w:sz w:val="20"/>
          <w:szCs w:val="20"/>
          <w:lang w:eastAsia="x-none"/>
        </w:rPr>
      </w:pPr>
      <w:r w:rsidRPr="00F16066">
        <w:rPr>
          <w:rFonts w:ascii="Times New Roman" w:eastAsia="MS Mincho" w:hAnsi="Times New Roman"/>
          <w:b/>
          <w:bCs/>
          <w:sz w:val="20"/>
          <w:szCs w:val="20"/>
          <w:lang w:eastAsia="x-none"/>
        </w:rPr>
        <w:t>Switching/fallback</w:t>
      </w:r>
      <w:r w:rsidRPr="00F16066">
        <w:rPr>
          <w:rFonts w:ascii="Times New Roman" w:eastAsia="MS Mincho" w:hAnsi="Times New Roman"/>
          <w:sz w:val="20"/>
          <w:szCs w:val="20"/>
          <w:lang w:eastAsia="x-none"/>
        </w:rPr>
        <w:t xml:space="preserve"> to non-AI/ML positioning can be supported by including multiple positioning methods in a LPP Request Location Information message. No additional specification work is foreseen specifically for supporting "switching/fallback operation".</w:t>
      </w:r>
    </w:p>
    <w:p w14:paraId="327C1DB5" w14:textId="77777777" w:rsidR="0074634A" w:rsidRPr="00F02605" w:rsidRDefault="0074634A" w:rsidP="0074634A">
      <w:pPr>
        <w:pStyle w:val="ListParagraph"/>
        <w:ind w:left="2220"/>
        <w:rPr>
          <w:rFonts w:ascii="Times New Roman" w:eastAsia="MS Mincho" w:hAnsi="Times New Roman"/>
          <w:sz w:val="20"/>
          <w:szCs w:val="20"/>
          <w:lang w:eastAsia="x-none"/>
        </w:rPr>
      </w:pPr>
    </w:p>
    <w:p w14:paraId="4F68C656" w14:textId="77777777" w:rsidR="00E550F8" w:rsidRPr="00CD48A6" w:rsidRDefault="00E550F8" w:rsidP="00E550F8">
      <w:pPr>
        <w:pStyle w:val="Doc-text2"/>
        <w:numPr>
          <w:ilvl w:val="1"/>
          <w:numId w:val="35"/>
        </w:numPr>
        <w:spacing w:after="120" w:line="240" w:lineRule="auto"/>
        <w:jc w:val="both"/>
        <w:rPr>
          <w:rFonts w:ascii="Times New Roman" w:hAnsi="Times New Roman"/>
          <w:szCs w:val="20"/>
        </w:rPr>
      </w:pPr>
      <w:r w:rsidRPr="00CD48A6">
        <w:rPr>
          <w:rFonts w:ascii="Times New Roman" w:hAnsi="Times New Roman"/>
          <w:szCs w:val="20"/>
        </w:rPr>
        <w:t xml:space="preserve">Step 6: UE reports the inferred location using LPP </w:t>
      </w:r>
      <w:proofErr w:type="spellStart"/>
      <w:r w:rsidRPr="00CD48A6">
        <w:rPr>
          <w:rFonts w:ascii="Times New Roman" w:hAnsi="Times New Roman"/>
          <w:i/>
          <w:iCs/>
          <w:szCs w:val="20"/>
        </w:rPr>
        <w:t>ProvideLocationInformation</w:t>
      </w:r>
      <w:proofErr w:type="spellEnd"/>
      <w:r w:rsidRPr="00CD48A6">
        <w:rPr>
          <w:rFonts w:ascii="Times New Roman" w:hAnsi="Times New Roman"/>
          <w:szCs w:val="20"/>
        </w:rPr>
        <w:t xml:space="preserve"> message.</w:t>
      </w:r>
    </w:p>
    <w:p w14:paraId="018DC0F7" w14:textId="77777777" w:rsidR="00E550F8" w:rsidRPr="00CD48A6" w:rsidRDefault="00E550F8" w:rsidP="00E550F8">
      <w:pPr>
        <w:pStyle w:val="Doc-text2"/>
        <w:numPr>
          <w:ilvl w:val="0"/>
          <w:numId w:val="35"/>
        </w:numPr>
        <w:spacing w:after="180" w:line="240" w:lineRule="auto"/>
        <w:jc w:val="both"/>
        <w:rPr>
          <w:rFonts w:ascii="Times New Roman" w:hAnsi="Times New Roman"/>
          <w:szCs w:val="20"/>
        </w:rPr>
      </w:pPr>
      <w:r w:rsidRPr="00CD48A6">
        <w:rPr>
          <w:rFonts w:ascii="Times New Roman" w:hAnsi="Times New Roman"/>
          <w:szCs w:val="20"/>
          <w:lang w:val="en-US"/>
        </w:rPr>
        <w:t xml:space="preserve">As a baseline, if a functionality (e.g., AIML-based positioning method) becomes non-applicable in the UE, when LMF requests UE location estimation, the UE cannot perform the AIML-based positioning and reply with LPP </w:t>
      </w:r>
      <w:proofErr w:type="spellStart"/>
      <w:r w:rsidRPr="00CD48A6">
        <w:rPr>
          <w:rFonts w:ascii="Times New Roman" w:hAnsi="Times New Roman"/>
          <w:i/>
          <w:iCs/>
          <w:szCs w:val="20"/>
          <w:lang w:val="en-US"/>
        </w:rPr>
        <w:t>ProvidelocationInformation</w:t>
      </w:r>
      <w:proofErr w:type="spellEnd"/>
      <w:r w:rsidRPr="00CD48A6">
        <w:rPr>
          <w:rFonts w:ascii="Times New Roman" w:hAnsi="Times New Roman"/>
          <w:szCs w:val="20"/>
          <w:lang w:val="en-US"/>
        </w:rPr>
        <w:t xml:space="preserve"> message with error cause. FFS in RAN2 if other fallback options are considered.</w:t>
      </w:r>
    </w:p>
    <w:p w14:paraId="3630708A" w14:textId="77777777" w:rsidR="00E550F8" w:rsidRPr="00CD48A6" w:rsidRDefault="00E550F8" w:rsidP="00E550F8">
      <w:pPr>
        <w:pStyle w:val="Doc-text2"/>
        <w:spacing w:after="180" w:line="240" w:lineRule="auto"/>
        <w:ind w:left="780" w:firstLine="0"/>
        <w:jc w:val="both"/>
        <w:rPr>
          <w:rFonts w:ascii="Times New Roman" w:hAnsi="Times New Roman"/>
          <w:szCs w:val="20"/>
        </w:rPr>
      </w:pPr>
    </w:p>
    <w:p w14:paraId="7B5A296F" w14:textId="7936BC27" w:rsidR="00E550F8" w:rsidRPr="00E450E5" w:rsidRDefault="00E550F8" w:rsidP="00E550F8">
      <w:pPr>
        <w:pStyle w:val="ListParagraph"/>
        <w:numPr>
          <w:ilvl w:val="0"/>
          <w:numId w:val="33"/>
        </w:numPr>
        <w:tabs>
          <w:tab w:val="left" w:pos="3750"/>
        </w:tabs>
        <w:spacing w:after="180" w:line="240" w:lineRule="auto"/>
        <w:contextualSpacing/>
        <w:jc w:val="both"/>
        <w:rPr>
          <w:rFonts w:ascii="Times New Roman" w:hAnsi="Times New Roman" w:cs="Times New Roman"/>
          <w:i/>
          <w:iCs/>
          <w:sz w:val="20"/>
          <w:szCs w:val="20"/>
        </w:rPr>
      </w:pPr>
      <w:r w:rsidRPr="00E450E5">
        <w:rPr>
          <w:rFonts w:ascii="Times New Roman" w:hAnsi="Times New Roman" w:cs="Times New Roman"/>
          <w:b/>
          <w:bCs/>
          <w:i/>
          <w:iCs/>
          <w:sz w:val="20"/>
          <w:szCs w:val="20"/>
          <w:u w:val="single"/>
        </w:rPr>
        <w:t xml:space="preserve">Proposal </w:t>
      </w:r>
      <w:r w:rsidR="001E7E99">
        <w:rPr>
          <w:rFonts w:ascii="Times New Roman" w:hAnsi="Times New Roman" w:cs="Times New Roman"/>
          <w:b/>
          <w:bCs/>
          <w:i/>
          <w:iCs/>
          <w:sz w:val="20"/>
          <w:szCs w:val="20"/>
          <w:u w:val="single"/>
        </w:rPr>
        <w:t>9</w:t>
      </w:r>
      <w:r w:rsidRPr="00E450E5">
        <w:rPr>
          <w:rFonts w:ascii="Times New Roman" w:hAnsi="Times New Roman" w:cs="Times New Roman"/>
          <w:i/>
          <w:iCs/>
          <w:sz w:val="20"/>
          <w:szCs w:val="20"/>
        </w:rPr>
        <w:t>: AI/ML positioning use case 1</w:t>
      </w:r>
      <w:r w:rsidR="00E450E5" w:rsidRPr="00E450E5">
        <w:rPr>
          <w:rFonts w:ascii="Times New Roman" w:hAnsi="Times New Roman" w:cs="Times New Roman"/>
          <w:i/>
          <w:iCs/>
          <w:sz w:val="20"/>
          <w:szCs w:val="20"/>
        </w:rPr>
        <w:t xml:space="preserve"> – </w:t>
      </w:r>
      <w:r w:rsidR="00A05F21" w:rsidRPr="00E450E5">
        <w:rPr>
          <w:rFonts w:ascii="Times New Roman" w:hAnsi="Times New Roman" w:cs="Times New Roman"/>
          <w:i/>
          <w:iCs/>
          <w:sz w:val="20"/>
          <w:szCs w:val="20"/>
        </w:rPr>
        <w:t xml:space="preserve">no </w:t>
      </w:r>
      <w:r w:rsidR="00E450E5" w:rsidRPr="00E450E5">
        <w:rPr>
          <w:rFonts w:ascii="Times New Roman" w:hAnsi="Times New Roman" w:cs="Times New Roman"/>
          <w:i/>
          <w:iCs/>
          <w:sz w:val="20"/>
          <w:szCs w:val="20"/>
        </w:rPr>
        <w:t xml:space="preserve">switching or </w:t>
      </w:r>
      <w:r w:rsidR="00A05F21" w:rsidRPr="00E450E5">
        <w:rPr>
          <w:rFonts w:ascii="Times New Roman" w:hAnsi="Times New Roman" w:cs="Times New Roman"/>
          <w:i/>
          <w:iCs/>
          <w:sz w:val="20"/>
          <w:szCs w:val="20"/>
        </w:rPr>
        <w:t>fallback delay requirement</w:t>
      </w:r>
      <w:r w:rsidR="00CE10BD">
        <w:rPr>
          <w:rFonts w:ascii="Times New Roman" w:hAnsi="Times New Roman" w:cs="Times New Roman"/>
          <w:i/>
          <w:iCs/>
          <w:sz w:val="20"/>
          <w:szCs w:val="20"/>
        </w:rPr>
        <w:t>s</w:t>
      </w:r>
      <w:r w:rsidRPr="00E450E5">
        <w:rPr>
          <w:rFonts w:ascii="Times New Roman" w:hAnsi="Times New Roman" w:cs="Times New Roman"/>
          <w:i/>
          <w:iCs/>
          <w:sz w:val="20"/>
          <w:szCs w:val="20"/>
        </w:rPr>
        <w:t xml:space="preserve"> </w:t>
      </w:r>
      <w:r w:rsidR="00CE10BD">
        <w:rPr>
          <w:rFonts w:ascii="Times New Roman" w:hAnsi="Times New Roman" w:cs="Times New Roman"/>
          <w:i/>
          <w:iCs/>
          <w:sz w:val="20"/>
          <w:szCs w:val="20"/>
        </w:rPr>
        <w:t>are</w:t>
      </w:r>
      <w:r w:rsidRPr="00E450E5">
        <w:rPr>
          <w:rFonts w:ascii="Times New Roman" w:hAnsi="Times New Roman" w:cs="Times New Roman"/>
          <w:i/>
          <w:iCs/>
          <w:sz w:val="20"/>
          <w:szCs w:val="20"/>
        </w:rPr>
        <w:t xml:space="preserve"> necessary, since AI/ML positioning use case 1 is configured by LMF as a separate positioning method</w:t>
      </w:r>
      <w:r w:rsidR="00FE3083">
        <w:rPr>
          <w:rFonts w:ascii="Times New Roman" w:hAnsi="Times New Roman" w:cs="Times New Roman"/>
          <w:i/>
          <w:iCs/>
          <w:sz w:val="20"/>
          <w:szCs w:val="20"/>
        </w:rPr>
        <w:t xml:space="preserve"> and multiple methods can be requested</w:t>
      </w:r>
      <w:r w:rsidR="00A7528A">
        <w:rPr>
          <w:rFonts w:ascii="Times New Roman" w:hAnsi="Times New Roman" w:cs="Times New Roman"/>
          <w:i/>
          <w:iCs/>
          <w:sz w:val="20"/>
          <w:szCs w:val="20"/>
        </w:rPr>
        <w:t>,</w:t>
      </w:r>
      <w:r w:rsidR="002C4BCF" w:rsidRPr="00E450E5">
        <w:rPr>
          <w:rFonts w:ascii="Times New Roman" w:hAnsi="Times New Roman" w:cs="Times New Roman"/>
          <w:i/>
          <w:iCs/>
          <w:sz w:val="20"/>
          <w:szCs w:val="20"/>
        </w:rPr>
        <w:t xml:space="preserve"> according to RAN2</w:t>
      </w:r>
      <w:r w:rsidRPr="00E450E5">
        <w:rPr>
          <w:rFonts w:ascii="Times New Roman" w:hAnsi="Times New Roman" w:cs="Times New Roman"/>
          <w:i/>
          <w:iCs/>
          <w:sz w:val="20"/>
          <w:szCs w:val="20"/>
        </w:rPr>
        <w:t>.</w:t>
      </w:r>
    </w:p>
    <w:p w14:paraId="4CF481AF" w14:textId="77777777" w:rsidR="00E550F8" w:rsidRDefault="00E550F8" w:rsidP="00E550F8">
      <w:pPr>
        <w:pStyle w:val="Heading3"/>
        <w:numPr>
          <w:ilvl w:val="2"/>
          <w:numId w:val="34"/>
        </w:numPr>
        <w:tabs>
          <w:tab w:val="num" w:pos="360"/>
        </w:tabs>
        <w:ind w:left="1134" w:hanging="1134"/>
      </w:pPr>
      <w:r>
        <w:t>AI/ML beam management</w:t>
      </w:r>
    </w:p>
    <w:p w14:paraId="5B1FE1E0" w14:textId="77777777" w:rsidR="00E550F8" w:rsidRPr="00CC7D82" w:rsidRDefault="00E550F8" w:rsidP="00E550F8">
      <w:pPr>
        <w:tabs>
          <w:tab w:val="left" w:pos="3750"/>
        </w:tabs>
        <w:rPr>
          <w:rFonts w:ascii="Times New Roman" w:hAnsi="Times New Roman" w:cs="Times New Roman"/>
          <w:szCs w:val="20"/>
        </w:rPr>
      </w:pPr>
      <w:r w:rsidRPr="00CC7D82">
        <w:rPr>
          <w:rFonts w:ascii="Times New Roman" w:hAnsi="Times New Roman" w:cs="Times New Roman"/>
          <w:szCs w:val="20"/>
        </w:rPr>
        <w:t>The LCM procedure for AI/ML beam management is different from that for AI/ML positioning. For the beam management use case, UE-sided model, the LCM steps are as below.</w:t>
      </w:r>
    </w:p>
    <w:p w14:paraId="71293D44" w14:textId="77777777" w:rsidR="00E550F8" w:rsidRPr="00CC7D82" w:rsidRDefault="00E550F8" w:rsidP="00E550F8">
      <w:pPr>
        <w:pStyle w:val="Doc-text2"/>
        <w:numPr>
          <w:ilvl w:val="0"/>
          <w:numId w:val="36"/>
        </w:numPr>
        <w:rPr>
          <w:rFonts w:ascii="Times New Roman" w:hAnsi="Times New Roman" w:cs="Times New Roman"/>
          <w:color w:val="0070C0"/>
          <w:szCs w:val="20"/>
        </w:rPr>
      </w:pPr>
      <w:r w:rsidRPr="00CC7D82">
        <w:rPr>
          <w:rFonts w:ascii="Times New Roman" w:hAnsi="Times New Roman" w:cs="Times New Roman"/>
          <w:b/>
          <w:bCs/>
          <w:color w:val="0070C0"/>
          <w:szCs w:val="20"/>
        </w:rPr>
        <w:t>Step 1</w:t>
      </w:r>
      <w:r w:rsidRPr="00CC7D82">
        <w:rPr>
          <w:rFonts w:ascii="Times New Roman" w:hAnsi="Times New Roman" w:cs="Times New Roman"/>
          <w:color w:val="0070C0"/>
          <w:szCs w:val="20"/>
        </w:rPr>
        <w:t xml:space="preserve">: Network sends </w:t>
      </w:r>
      <w:proofErr w:type="spellStart"/>
      <w:r w:rsidRPr="00CC7D82">
        <w:rPr>
          <w:rFonts w:ascii="Times New Roman" w:hAnsi="Times New Roman" w:cs="Times New Roman"/>
          <w:color w:val="0070C0"/>
          <w:szCs w:val="20"/>
        </w:rPr>
        <w:t>UECapabilityEnqiry</w:t>
      </w:r>
      <w:proofErr w:type="spellEnd"/>
      <w:r w:rsidRPr="00CC7D82">
        <w:rPr>
          <w:rFonts w:ascii="Times New Roman" w:hAnsi="Times New Roman" w:cs="Times New Roman"/>
          <w:color w:val="0070C0"/>
          <w:szCs w:val="20"/>
        </w:rPr>
        <w:t xml:space="preserve"> message to initiate the procedure to a UE reporting its AI/ML supported functionalities. </w:t>
      </w:r>
    </w:p>
    <w:p w14:paraId="56205350" w14:textId="77777777" w:rsidR="00E550F8" w:rsidRPr="00CC7D82" w:rsidRDefault="00E550F8" w:rsidP="00E550F8">
      <w:pPr>
        <w:pStyle w:val="Doc-text2"/>
        <w:numPr>
          <w:ilvl w:val="0"/>
          <w:numId w:val="36"/>
        </w:numPr>
        <w:rPr>
          <w:rFonts w:ascii="Times New Roman" w:hAnsi="Times New Roman" w:cs="Times New Roman"/>
          <w:color w:val="0070C0"/>
          <w:szCs w:val="20"/>
        </w:rPr>
      </w:pPr>
      <w:r w:rsidRPr="00CC7D82">
        <w:rPr>
          <w:rFonts w:ascii="Times New Roman" w:hAnsi="Times New Roman" w:cs="Times New Roman"/>
          <w:b/>
          <w:bCs/>
          <w:color w:val="0070C0"/>
          <w:szCs w:val="20"/>
        </w:rPr>
        <w:t>Step 2</w:t>
      </w:r>
      <w:r w:rsidRPr="00CC7D82">
        <w:rPr>
          <w:rFonts w:ascii="Times New Roman" w:hAnsi="Times New Roman" w:cs="Times New Roman"/>
          <w:color w:val="0070C0"/>
          <w:szCs w:val="20"/>
        </w:rPr>
        <w:t xml:space="preserve">: UE sends </w:t>
      </w:r>
      <w:proofErr w:type="spellStart"/>
      <w:r w:rsidRPr="00CC7D82">
        <w:rPr>
          <w:rFonts w:ascii="Times New Roman" w:hAnsi="Times New Roman" w:cs="Times New Roman"/>
          <w:color w:val="0070C0"/>
          <w:szCs w:val="20"/>
        </w:rPr>
        <w:t>UECapablityInformation</w:t>
      </w:r>
      <w:proofErr w:type="spellEnd"/>
      <w:r w:rsidRPr="00CC7D82">
        <w:rPr>
          <w:rFonts w:ascii="Times New Roman" w:hAnsi="Times New Roman" w:cs="Times New Roman"/>
          <w:color w:val="0070C0"/>
          <w:szCs w:val="20"/>
        </w:rPr>
        <w:t xml:space="preserve"> message to network, containing supported functionalities at the UE side.</w:t>
      </w:r>
    </w:p>
    <w:p w14:paraId="3128F669" w14:textId="77777777" w:rsidR="00E550F8" w:rsidRPr="00CC7D82" w:rsidRDefault="00E550F8" w:rsidP="00E550F8">
      <w:pPr>
        <w:pStyle w:val="Doc-text2"/>
        <w:numPr>
          <w:ilvl w:val="0"/>
          <w:numId w:val="36"/>
        </w:numPr>
        <w:rPr>
          <w:rFonts w:ascii="Times New Roman" w:hAnsi="Times New Roman" w:cs="Times New Roman"/>
          <w:color w:val="0070C0"/>
          <w:szCs w:val="20"/>
        </w:rPr>
      </w:pPr>
      <w:r w:rsidRPr="00CC7D82">
        <w:rPr>
          <w:rFonts w:ascii="Times New Roman" w:hAnsi="Times New Roman" w:cs="Times New Roman"/>
          <w:b/>
          <w:bCs/>
          <w:color w:val="0070C0"/>
          <w:szCs w:val="20"/>
        </w:rPr>
        <w:t>“Step 3”</w:t>
      </w:r>
      <w:r w:rsidRPr="00CC7D82">
        <w:rPr>
          <w:rFonts w:ascii="Times New Roman" w:hAnsi="Times New Roman" w:cs="Times New Roman"/>
          <w:color w:val="0070C0"/>
          <w:szCs w:val="20"/>
        </w:rPr>
        <w:t>: Following configurations are provided from NW to UE:</w:t>
      </w:r>
    </w:p>
    <w:p w14:paraId="0B81E587" w14:textId="77777777" w:rsidR="00E550F8" w:rsidRPr="00CC7D82" w:rsidRDefault="00E550F8" w:rsidP="00E52115">
      <w:pPr>
        <w:pStyle w:val="Doc-text2"/>
        <w:ind w:left="780" w:firstLine="0"/>
        <w:rPr>
          <w:rFonts w:ascii="Times New Roman" w:hAnsi="Times New Roman" w:cs="Times New Roman"/>
          <w:color w:val="0070C0"/>
          <w:szCs w:val="20"/>
        </w:rPr>
      </w:pPr>
      <w:r w:rsidRPr="00CC7D82">
        <w:rPr>
          <w:rFonts w:ascii="Times New Roman" w:hAnsi="Times New Roman" w:cs="Times New Roman"/>
          <w:color w:val="0070C0"/>
          <w:szCs w:val="20"/>
        </w:rPr>
        <w:t xml:space="preserve">1) UE is allowed to do UAI reporting via </w:t>
      </w:r>
      <w:proofErr w:type="spellStart"/>
      <w:r w:rsidRPr="00CC7D82">
        <w:rPr>
          <w:rFonts w:ascii="Times New Roman" w:hAnsi="Times New Roman" w:cs="Times New Roman"/>
          <w:color w:val="0070C0"/>
          <w:szCs w:val="20"/>
        </w:rPr>
        <w:t>OtherConfig</w:t>
      </w:r>
      <w:proofErr w:type="spellEnd"/>
      <w:r w:rsidRPr="00CC7D82">
        <w:rPr>
          <w:rFonts w:ascii="Times New Roman" w:hAnsi="Times New Roman" w:cs="Times New Roman"/>
          <w:color w:val="0070C0"/>
          <w:szCs w:val="20"/>
        </w:rPr>
        <w:t>.</w:t>
      </w:r>
    </w:p>
    <w:p w14:paraId="114F152F" w14:textId="77777777" w:rsidR="00E550F8" w:rsidRPr="00CC7D82" w:rsidRDefault="00E550F8" w:rsidP="00E52115">
      <w:pPr>
        <w:pStyle w:val="Doc-text2"/>
        <w:ind w:left="780" w:firstLine="0"/>
        <w:rPr>
          <w:rFonts w:ascii="Times New Roman" w:hAnsi="Times New Roman" w:cs="Times New Roman"/>
          <w:color w:val="0070C0"/>
          <w:szCs w:val="20"/>
        </w:rPr>
      </w:pPr>
      <w:r w:rsidRPr="00CC7D82">
        <w:rPr>
          <w:rFonts w:ascii="Times New Roman" w:hAnsi="Times New Roman" w:cs="Times New Roman"/>
          <w:color w:val="0070C0"/>
          <w:szCs w:val="20"/>
        </w:rPr>
        <w:t xml:space="preserve">2) Network may provide NW-side additional condition.  FFS on the RRC signalling and whether it is mandatory or optional. </w:t>
      </w:r>
    </w:p>
    <w:p w14:paraId="21EC54D6" w14:textId="77777777" w:rsidR="00E550F8" w:rsidRPr="00CC7D82" w:rsidRDefault="00E550F8" w:rsidP="00E52115">
      <w:pPr>
        <w:pStyle w:val="Doc-text2"/>
        <w:ind w:left="780" w:firstLine="0"/>
        <w:rPr>
          <w:rFonts w:ascii="Times New Roman" w:hAnsi="Times New Roman" w:cs="Times New Roman"/>
          <w:color w:val="0070C0"/>
          <w:szCs w:val="20"/>
        </w:rPr>
      </w:pPr>
      <w:r w:rsidRPr="00CC7D82">
        <w:rPr>
          <w:rFonts w:ascii="Times New Roman" w:hAnsi="Times New Roman" w:cs="Times New Roman"/>
          <w:color w:val="0070C0"/>
          <w:szCs w:val="20"/>
        </w:rPr>
        <w:t>3) FFS on configuration (e.g. inference configuration) of supported functionalities. FFS on the content of configuration.</w:t>
      </w:r>
    </w:p>
    <w:p w14:paraId="027F6864" w14:textId="77777777" w:rsidR="00E550F8" w:rsidRPr="00CC7D82" w:rsidRDefault="00E550F8" w:rsidP="00E550F8">
      <w:pPr>
        <w:pStyle w:val="Doc-text2"/>
        <w:numPr>
          <w:ilvl w:val="0"/>
          <w:numId w:val="36"/>
        </w:numPr>
        <w:rPr>
          <w:rFonts w:ascii="Times New Roman" w:hAnsi="Times New Roman" w:cs="Times New Roman"/>
          <w:color w:val="0070C0"/>
          <w:szCs w:val="20"/>
        </w:rPr>
      </w:pPr>
      <w:r w:rsidRPr="00CC7D82">
        <w:rPr>
          <w:rFonts w:ascii="Times New Roman" w:hAnsi="Times New Roman" w:cs="Times New Roman"/>
          <w:color w:val="0070C0"/>
          <w:szCs w:val="20"/>
        </w:rPr>
        <w:t xml:space="preserve">UE decides the applicable functionalities based on NW-side additional conditions (if provided), UE-side additional conditions (internally known by UE) and model availability in device. FFS whether other </w:t>
      </w:r>
      <w:r w:rsidRPr="00CC7D82">
        <w:rPr>
          <w:rFonts w:ascii="Times New Roman" w:hAnsi="Times New Roman" w:cs="Times New Roman"/>
          <w:color w:val="0070C0"/>
          <w:szCs w:val="20"/>
        </w:rPr>
        <w:lastRenderedPageBreak/>
        <w:t>configuration can considered by UE (e.g. inference configuration).  FFS  how the applicable functionality is decided if NW-side additional condition is not provided in step 3.</w:t>
      </w:r>
      <w:r w:rsidRPr="00CC7D82">
        <w:rPr>
          <w:rFonts w:ascii="Times New Roman" w:hAnsi="Times New Roman" w:cs="Times New Roman"/>
          <w:i/>
          <w:iCs/>
          <w:color w:val="0070C0"/>
          <w:szCs w:val="20"/>
        </w:rPr>
        <w:t xml:space="preserve">   </w:t>
      </w:r>
    </w:p>
    <w:p w14:paraId="6CD48537" w14:textId="77777777" w:rsidR="00E550F8" w:rsidRPr="00CC7D82" w:rsidRDefault="00E550F8" w:rsidP="00E550F8">
      <w:pPr>
        <w:pStyle w:val="Doc-text2"/>
        <w:numPr>
          <w:ilvl w:val="0"/>
          <w:numId w:val="36"/>
        </w:numPr>
        <w:rPr>
          <w:rFonts w:ascii="Times New Roman" w:hAnsi="Times New Roman" w:cs="Times New Roman"/>
          <w:color w:val="0070C0"/>
          <w:szCs w:val="20"/>
        </w:rPr>
      </w:pPr>
      <w:r w:rsidRPr="00CC7D82">
        <w:rPr>
          <w:rFonts w:ascii="Times New Roman" w:hAnsi="Times New Roman" w:cs="Times New Roman"/>
          <w:b/>
          <w:bCs/>
          <w:color w:val="0070C0"/>
          <w:szCs w:val="20"/>
        </w:rPr>
        <w:t>“Step 4”</w:t>
      </w:r>
      <w:r w:rsidRPr="00CC7D82">
        <w:rPr>
          <w:rFonts w:ascii="Times New Roman" w:hAnsi="Times New Roman" w:cs="Times New Roman"/>
          <w:color w:val="0070C0"/>
          <w:szCs w:val="20"/>
        </w:rPr>
        <w:t xml:space="preserve">: UE reports applicable functionality in the following scenarios: </w:t>
      </w:r>
    </w:p>
    <w:p w14:paraId="3007745D" w14:textId="77777777" w:rsidR="00E550F8" w:rsidRPr="00CC7D82" w:rsidRDefault="00E550F8" w:rsidP="00E52115">
      <w:pPr>
        <w:pStyle w:val="Doc-text2"/>
        <w:ind w:left="780" w:firstLine="0"/>
        <w:rPr>
          <w:rFonts w:ascii="Times New Roman" w:hAnsi="Times New Roman" w:cs="Times New Roman"/>
          <w:color w:val="0070C0"/>
          <w:szCs w:val="20"/>
        </w:rPr>
      </w:pPr>
      <w:r w:rsidRPr="00CC7D82">
        <w:rPr>
          <w:rFonts w:ascii="Times New Roman" w:hAnsi="Times New Roman" w:cs="Times New Roman"/>
          <w:color w:val="0070C0"/>
          <w:szCs w:val="20"/>
        </w:rPr>
        <w:t>1) Upon being configured to provide applicable functionality and upon change of applicable functionality via UAI</w:t>
      </w:r>
    </w:p>
    <w:p w14:paraId="2907D50D" w14:textId="77777777" w:rsidR="00E550F8" w:rsidRPr="00CC7D82" w:rsidRDefault="00E550F8" w:rsidP="00E52115">
      <w:pPr>
        <w:pStyle w:val="Doc-text2"/>
        <w:ind w:left="780" w:firstLine="0"/>
        <w:rPr>
          <w:rFonts w:ascii="Times New Roman" w:hAnsi="Times New Roman" w:cs="Times New Roman"/>
          <w:color w:val="0070C0"/>
          <w:szCs w:val="20"/>
        </w:rPr>
      </w:pPr>
      <w:r w:rsidRPr="00CC7D82">
        <w:rPr>
          <w:rFonts w:ascii="Times New Roman" w:hAnsi="Times New Roman" w:cs="Times New Roman"/>
          <w:color w:val="0070C0"/>
          <w:szCs w:val="20"/>
        </w:rPr>
        <w:t xml:space="preserve">2) As response to NW-side additional condition requesting applicable functionality reporting in step 3, FFS other network configuration (e.g. inference configuration), FFS via UAI or </w:t>
      </w:r>
      <w:proofErr w:type="spellStart"/>
      <w:r w:rsidRPr="00CC7D82">
        <w:rPr>
          <w:rFonts w:ascii="Times New Roman" w:hAnsi="Times New Roman" w:cs="Times New Roman"/>
          <w:color w:val="0070C0"/>
          <w:szCs w:val="20"/>
        </w:rPr>
        <w:t>RRCReconfigurationComplete</w:t>
      </w:r>
      <w:proofErr w:type="spellEnd"/>
      <w:r w:rsidRPr="00CC7D82">
        <w:rPr>
          <w:rFonts w:ascii="Times New Roman" w:hAnsi="Times New Roman" w:cs="Times New Roman"/>
          <w:color w:val="0070C0"/>
          <w:szCs w:val="20"/>
        </w:rPr>
        <w:t xml:space="preserve">, etc </w:t>
      </w:r>
    </w:p>
    <w:p w14:paraId="2C850F38" w14:textId="77777777" w:rsidR="00E550F8" w:rsidRPr="00CC7D82" w:rsidRDefault="00E550F8" w:rsidP="00E550F8">
      <w:pPr>
        <w:pStyle w:val="Doc-text2"/>
        <w:numPr>
          <w:ilvl w:val="1"/>
          <w:numId w:val="36"/>
        </w:numPr>
        <w:rPr>
          <w:rFonts w:ascii="Times New Roman" w:hAnsi="Times New Roman" w:cs="Times New Roman"/>
          <w:color w:val="0070C0"/>
          <w:szCs w:val="20"/>
        </w:rPr>
      </w:pPr>
      <w:r w:rsidRPr="00CC7D82">
        <w:rPr>
          <w:rFonts w:ascii="Times New Roman" w:hAnsi="Times New Roman" w:cs="Times New Roman"/>
          <w:color w:val="0070C0"/>
          <w:szCs w:val="20"/>
        </w:rPr>
        <w:t xml:space="preserve">UAI is supported and </w:t>
      </w:r>
      <w:proofErr w:type="spellStart"/>
      <w:r w:rsidRPr="00CC7D82">
        <w:rPr>
          <w:rFonts w:ascii="Times New Roman" w:hAnsi="Times New Roman" w:cs="Times New Roman"/>
          <w:color w:val="0070C0"/>
          <w:szCs w:val="20"/>
        </w:rPr>
        <w:t>RRCReconfigurationComplete</w:t>
      </w:r>
      <w:proofErr w:type="spellEnd"/>
      <w:r w:rsidRPr="00CC7D82">
        <w:rPr>
          <w:rFonts w:ascii="Times New Roman" w:hAnsi="Times New Roman" w:cs="Times New Roman"/>
          <w:color w:val="0070C0"/>
          <w:szCs w:val="20"/>
        </w:rPr>
        <w:t xml:space="preserve"> message can be used to report applicable functionality.</w:t>
      </w:r>
    </w:p>
    <w:p w14:paraId="07A5935D" w14:textId="77777777" w:rsidR="00E550F8" w:rsidRPr="00CC7D82" w:rsidRDefault="00E550F8" w:rsidP="00E550F8">
      <w:pPr>
        <w:pStyle w:val="Doc-text2"/>
        <w:numPr>
          <w:ilvl w:val="0"/>
          <w:numId w:val="36"/>
        </w:numPr>
        <w:rPr>
          <w:rFonts w:ascii="Times New Roman" w:hAnsi="Times New Roman" w:cs="Times New Roman"/>
          <w:color w:val="0070C0"/>
          <w:szCs w:val="20"/>
        </w:rPr>
      </w:pPr>
      <w:r w:rsidRPr="00CC7D82">
        <w:rPr>
          <w:rFonts w:ascii="Times New Roman" w:hAnsi="Times New Roman" w:cs="Times New Roman"/>
          <w:b/>
          <w:bCs/>
          <w:color w:val="0070C0"/>
          <w:szCs w:val="20"/>
        </w:rPr>
        <w:t>Step 5</w:t>
      </w:r>
      <w:r w:rsidRPr="00CC7D82">
        <w:rPr>
          <w:rFonts w:ascii="Times New Roman" w:hAnsi="Times New Roman" w:cs="Times New Roman"/>
          <w:color w:val="0070C0"/>
          <w:szCs w:val="20"/>
        </w:rPr>
        <w:t xml:space="preserve">: </w:t>
      </w:r>
    </w:p>
    <w:p w14:paraId="76131D37" w14:textId="77777777" w:rsidR="00E550F8" w:rsidRPr="00CC7D82" w:rsidRDefault="00E550F8" w:rsidP="00E52115">
      <w:pPr>
        <w:pStyle w:val="Doc-text2"/>
        <w:ind w:left="780" w:firstLine="0"/>
        <w:rPr>
          <w:rFonts w:ascii="Times New Roman" w:hAnsi="Times New Roman" w:cs="Times New Roman"/>
          <w:color w:val="0070C0"/>
          <w:szCs w:val="20"/>
        </w:rPr>
      </w:pPr>
      <w:r w:rsidRPr="00CC7D82">
        <w:rPr>
          <w:rFonts w:ascii="Times New Roman" w:hAnsi="Times New Roman" w:cs="Times New Roman"/>
          <w:color w:val="0070C0"/>
          <w:szCs w:val="20"/>
        </w:rPr>
        <w:t xml:space="preserve">1) Network configures inference configuration to UE after applicable functionality reporting, if inference configuration based on supported functionality is not provided in Step 3 (i.e. inference configuration is provided in Step 5). </w:t>
      </w:r>
    </w:p>
    <w:p w14:paraId="5654BD4B" w14:textId="77777777" w:rsidR="00E550F8" w:rsidRPr="00CC7D82" w:rsidRDefault="00E550F8" w:rsidP="00E52115">
      <w:pPr>
        <w:pStyle w:val="Doc-text2"/>
        <w:ind w:left="780" w:firstLine="0"/>
        <w:rPr>
          <w:rFonts w:ascii="Times New Roman" w:hAnsi="Times New Roman" w:cs="Times New Roman"/>
          <w:color w:val="0070C0"/>
          <w:szCs w:val="20"/>
        </w:rPr>
      </w:pPr>
      <w:r w:rsidRPr="00CC7D82">
        <w:rPr>
          <w:rFonts w:ascii="Times New Roman" w:hAnsi="Times New Roman" w:cs="Times New Roman"/>
          <w:color w:val="0070C0"/>
          <w:szCs w:val="20"/>
        </w:rPr>
        <w:t xml:space="preserve">2) If inference configuration based on supported functionality is provided in Step 3, it is up to network implementation whether to provide an updated configuration or not. </w:t>
      </w:r>
    </w:p>
    <w:p w14:paraId="0BEEB8E5" w14:textId="1406D2EE" w:rsidR="00E550F8" w:rsidRPr="00CC7D82" w:rsidRDefault="00E550F8" w:rsidP="00E52115">
      <w:pPr>
        <w:pStyle w:val="Doc-text2"/>
        <w:ind w:left="780" w:firstLine="0"/>
        <w:rPr>
          <w:rFonts w:ascii="Times New Roman" w:hAnsi="Times New Roman" w:cs="Times New Roman"/>
          <w:color w:val="0070C0"/>
          <w:szCs w:val="20"/>
        </w:rPr>
      </w:pPr>
      <w:r w:rsidRPr="00CC7D82">
        <w:rPr>
          <w:rFonts w:ascii="Times New Roman" w:hAnsi="Times New Roman" w:cs="Times New Roman"/>
          <w:color w:val="0070C0"/>
          <w:szCs w:val="20"/>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signa</w:t>
      </w:r>
      <w:r w:rsidR="00E52115">
        <w:rPr>
          <w:rFonts w:ascii="Times New Roman" w:hAnsi="Times New Roman" w:cs="Times New Roman"/>
          <w:color w:val="0070C0"/>
          <w:szCs w:val="20"/>
        </w:rPr>
        <w:t>l</w:t>
      </w:r>
      <w:r w:rsidRPr="00CC7D82">
        <w:rPr>
          <w:rFonts w:ascii="Times New Roman" w:hAnsi="Times New Roman" w:cs="Times New Roman"/>
          <w:color w:val="0070C0"/>
          <w:szCs w:val="20"/>
        </w:rPr>
        <w:t>ling for activation/deactivation. FFS if multiple applicable functionalities can be activated at the same time. FFS what is the granularity of functionality</w:t>
      </w:r>
      <w:r w:rsidR="00E52115">
        <w:rPr>
          <w:rFonts w:ascii="Times New Roman" w:hAnsi="Times New Roman" w:cs="Times New Roman"/>
          <w:color w:val="0070C0"/>
          <w:szCs w:val="20"/>
        </w:rPr>
        <w:t>.</w:t>
      </w:r>
    </w:p>
    <w:p w14:paraId="6037EA14" w14:textId="77777777" w:rsidR="00E550F8" w:rsidRPr="00CC7D82" w:rsidRDefault="00E550F8" w:rsidP="00E550F8">
      <w:pPr>
        <w:tabs>
          <w:tab w:val="left" w:pos="3750"/>
        </w:tabs>
        <w:spacing w:after="120" w:line="240" w:lineRule="auto"/>
        <w:ind w:left="420"/>
        <w:jc w:val="both"/>
        <w:rPr>
          <w:rFonts w:ascii="Times New Roman" w:hAnsi="Times New Roman" w:cs="Times New Roman"/>
          <w:szCs w:val="20"/>
        </w:rPr>
      </w:pPr>
    </w:p>
    <w:p w14:paraId="5C1BE6A4" w14:textId="77777777" w:rsidR="00E550F8" w:rsidRPr="00CC7D82" w:rsidRDefault="00E550F8" w:rsidP="00E550F8">
      <w:pPr>
        <w:pStyle w:val="ListParagraph"/>
        <w:numPr>
          <w:ilvl w:val="0"/>
          <w:numId w:val="36"/>
        </w:numPr>
        <w:tabs>
          <w:tab w:val="left" w:pos="3750"/>
        </w:tabs>
        <w:spacing w:after="120" w:line="240" w:lineRule="auto"/>
        <w:ind w:left="777" w:hanging="357"/>
        <w:contextualSpacing/>
        <w:jc w:val="both"/>
        <w:rPr>
          <w:rFonts w:ascii="Times New Roman" w:hAnsi="Times New Roman" w:cs="Times New Roman"/>
          <w:color w:val="0070C0"/>
          <w:sz w:val="20"/>
          <w:szCs w:val="20"/>
          <w:lang w:val="en-US"/>
        </w:rPr>
      </w:pPr>
      <w:r w:rsidRPr="00CC7D82">
        <w:rPr>
          <w:rFonts w:ascii="Times New Roman" w:hAnsi="Times New Roman" w:cs="Times New Roman"/>
          <w:color w:val="0070C0"/>
          <w:sz w:val="20"/>
          <w:szCs w:val="20"/>
          <w:lang w:val="en-US"/>
        </w:rPr>
        <w:t xml:space="preserve">Applicable periodic CSI Report (for beam management) is considered as activated only if the applicability of the corresponding </w:t>
      </w:r>
      <w:r w:rsidRPr="00CC7D82">
        <w:rPr>
          <w:rFonts w:ascii="Times New Roman" w:hAnsi="Times New Roman" w:cs="Times New Roman"/>
          <w:i/>
          <w:color w:val="0070C0"/>
          <w:sz w:val="20"/>
          <w:szCs w:val="20"/>
          <w:lang w:val="en-US"/>
        </w:rPr>
        <w:t>CSI-</w:t>
      </w:r>
      <w:proofErr w:type="spellStart"/>
      <w:r w:rsidRPr="00CC7D82">
        <w:rPr>
          <w:rFonts w:ascii="Times New Roman" w:hAnsi="Times New Roman" w:cs="Times New Roman"/>
          <w:i/>
          <w:color w:val="0070C0"/>
          <w:sz w:val="20"/>
          <w:szCs w:val="20"/>
          <w:lang w:val="en-US"/>
        </w:rPr>
        <w:t>ReportConfig</w:t>
      </w:r>
      <w:proofErr w:type="spellEnd"/>
      <w:r w:rsidRPr="00CC7D82">
        <w:rPr>
          <w:rFonts w:ascii="Times New Roman" w:hAnsi="Times New Roman" w:cs="Times New Roman"/>
          <w:color w:val="0070C0"/>
          <w:sz w:val="20"/>
          <w:szCs w:val="20"/>
          <w:lang w:val="en-US"/>
        </w:rPr>
        <w:t xml:space="preserve"> is reported in </w:t>
      </w:r>
      <w:proofErr w:type="spellStart"/>
      <w:r w:rsidRPr="00CC7D82">
        <w:rPr>
          <w:rFonts w:ascii="Times New Roman" w:hAnsi="Times New Roman" w:cs="Times New Roman"/>
          <w:i/>
          <w:color w:val="0070C0"/>
          <w:sz w:val="20"/>
          <w:szCs w:val="20"/>
          <w:lang w:val="en-US"/>
        </w:rPr>
        <w:t>RRCReconfigurationComplete</w:t>
      </w:r>
      <w:proofErr w:type="spellEnd"/>
      <w:r w:rsidRPr="00CC7D82">
        <w:rPr>
          <w:rFonts w:ascii="Times New Roman" w:hAnsi="Times New Roman" w:cs="Times New Roman"/>
          <w:color w:val="0070C0"/>
          <w:sz w:val="20"/>
          <w:szCs w:val="20"/>
          <w:lang w:val="en-US"/>
        </w:rPr>
        <w:t xml:space="preserve">. Applicable aperiodic CSI Report and semi-persistent CSI report can be activated/triggered by NW after the applicability reported, e.g., by L1 and MAC </w:t>
      </w:r>
      <w:proofErr w:type="spellStart"/>
      <w:r w:rsidRPr="00CC7D82">
        <w:rPr>
          <w:rFonts w:ascii="Times New Roman" w:hAnsi="Times New Roman" w:cs="Times New Roman"/>
          <w:color w:val="0070C0"/>
          <w:sz w:val="20"/>
          <w:szCs w:val="20"/>
          <w:lang w:val="en-US"/>
        </w:rPr>
        <w:t>signalling</w:t>
      </w:r>
      <w:proofErr w:type="spellEnd"/>
      <w:r w:rsidRPr="00CC7D82">
        <w:rPr>
          <w:rFonts w:ascii="Times New Roman" w:hAnsi="Times New Roman" w:cs="Times New Roman"/>
          <w:color w:val="0070C0"/>
          <w:sz w:val="20"/>
          <w:szCs w:val="20"/>
          <w:lang w:val="en-US"/>
        </w:rPr>
        <w:t>.</w:t>
      </w:r>
    </w:p>
    <w:p w14:paraId="356C1891" w14:textId="77777777" w:rsidR="00E550F8" w:rsidRPr="00CC7D82" w:rsidRDefault="00E550F8" w:rsidP="00E550F8">
      <w:pPr>
        <w:pStyle w:val="ListParagraph"/>
        <w:numPr>
          <w:ilvl w:val="0"/>
          <w:numId w:val="36"/>
        </w:numPr>
        <w:tabs>
          <w:tab w:val="left" w:pos="3750"/>
        </w:tabs>
        <w:spacing w:after="120" w:line="240" w:lineRule="auto"/>
        <w:ind w:left="777" w:hanging="357"/>
        <w:jc w:val="both"/>
        <w:rPr>
          <w:rFonts w:ascii="Times New Roman" w:hAnsi="Times New Roman" w:cs="Times New Roman"/>
          <w:color w:val="0070C0"/>
          <w:sz w:val="20"/>
          <w:szCs w:val="20"/>
        </w:rPr>
      </w:pPr>
      <w:bookmarkStart w:id="5" w:name="_Hlk193807163"/>
      <w:r w:rsidRPr="00CC7D82">
        <w:rPr>
          <w:rFonts w:ascii="Times New Roman" w:hAnsi="Times New Roman" w:cs="Times New Roman"/>
          <w:color w:val="0070C0"/>
          <w:sz w:val="20"/>
          <w:szCs w:val="20"/>
        </w:rPr>
        <w:t>When a functionality becomes non-applicable the UE reports this to NW, but does not autonomously deactivate the functionality. NW is expected to deactivate active functionality upon receiving the UE’s report</w:t>
      </w:r>
      <w:bookmarkEnd w:id="5"/>
      <w:r w:rsidRPr="00CC7D82">
        <w:rPr>
          <w:rFonts w:ascii="Times New Roman" w:hAnsi="Times New Roman" w:cs="Times New Roman"/>
          <w:color w:val="0070C0"/>
          <w:sz w:val="20"/>
          <w:szCs w:val="20"/>
        </w:rPr>
        <w:t>.</w:t>
      </w:r>
    </w:p>
    <w:p w14:paraId="0EF7373D" w14:textId="77777777" w:rsidR="00E550F8" w:rsidRPr="00CC7D82" w:rsidRDefault="00E550F8" w:rsidP="00E550F8">
      <w:pPr>
        <w:tabs>
          <w:tab w:val="left" w:pos="3750"/>
        </w:tabs>
        <w:spacing w:after="120"/>
        <w:jc w:val="both"/>
        <w:rPr>
          <w:rFonts w:ascii="Times New Roman" w:hAnsi="Times New Roman" w:cs="Times New Roman"/>
          <w:szCs w:val="20"/>
        </w:rPr>
      </w:pPr>
    </w:p>
    <w:p w14:paraId="3D0EDA5B" w14:textId="77777777" w:rsidR="00E550F8" w:rsidRPr="00CC7D82" w:rsidRDefault="00E550F8" w:rsidP="00E550F8">
      <w:pPr>
        <w:tabs>
          <w:tab w:val="left" w:pos="3750"/>
        </w:tabs>
        <w:spacing w:after="120"/>
        <w:jc w:val="both"/>
        <w:rPr>
          <w:rFonts w:ascii="Times New Roman" w:hAnsi="Times New Roman" w:cs="Times New Roman"/>
          <w:szCs w:val="20"/>
        </w:rPr>
      </w:pPr>
      <w:r w:rsidRPr="00CC7D82">
        <w:rPr>
          <w:rFonts w:ascii="Times New Roman" w:hAnsi="Times New Roman" w:cs="Times New Roman"/>
          <w:szCs w:val="20"/>
        </w:rPr>
        <w:t>Further related agreements were made by RAN2 in RAN2#129 (Feb. 2025):</w:t>
      </w:r>
    </w:p>
    <w:p w14:paraId="7DDB9B90" w14:textId="77777777" w:rsidR="00E550F8" w:rsidRPr="00CC7D82" w:rsidRDefault="00E550F8" w:rsidP="00E550F8">
      <w:pPr>
        <w:pStyle w:val="ListParagraph"/>
        <w:numPr>
          <w:ilvl w:val="0"/>
          <w:numId w:val="38"/>
        </w:numPr>
        <w:pBdr>
          <w:top w:val="single" w:sz="4" w:space="1" w:color="auto"/>
          <w:left w:val="single" w:sz="4" w:space="1" w:color="auto"/>
          <w:bottom w:val="single" w:sz="4" w:space="1" w:color="auto"/>
          <w:right w:val="single" w:sz="4" w:space="1" w:color="auto"/>
        </w:pBdr>
        <w:spacing w:line="240" w:lineRule="auto"/>
        <w:rPr>
          <w:rFonts w:ascii="Times New Roman" w:eastAsia="MS Mincho" w:hAnsi="Times New Roman" w:cs="Times New Roman"/>
          <w:bCs/>
          <w:color w:val="0070C0"/>
          <w:sz w:val="20"/>
          <w:szCs w:val="20"/>
        </w:rPr>
      </w:pPr>
      <w:r w:rsidRPr="00CC7D82">
        <w:rPr>
          <w:rFonts w:ascii="Times New Roman" w:eastAsia="MS Mincho" w:hAnsi="Times New Roman" w:cs="Times New Roman"/>
          <w:bCs/>
          <w:color w:val="0070C0"/>
          <w:sz w:val="20"/>
          <w:szCs w:val="20"/>
        </w:rPr>
        <w:t xml:space="preserve">Inference configuration/parameters can be signalled in step 3 and/or Inference configuration can be signalled in step 5 (i.e. option a and option b from RAN1).   </w:t>
      </w:r>
    </w:p>
    <w:p w14:paraId="6CEBE097" w14:textId="77777777" w:rsidR="00E550F8" w:rsidRPr="00CC7D82" w:rsidRDefault="00E550F8" w:rsidP="00E550F8">
      <w:pPr>
        <w:pStyle w:val="Agreement"/>
        <w:numPr>
          <w:ilvl w:val="0"/>
          <w:numId w:val="38"/>
        </w:numPr>
        <w:pBdr>
          <w:top w:val="single" w:sz="4" w:space="1" w:color="auto"/>
          <w:left w:val="single" w:sz="4" w:space="1" w:color="auto"/>
          <w:bottom w:val="single" w:sz="4" w:space="1" w:color="auto"/>
          <w:right w:val="single" w:sz="4" w:space="1" w:color="auto"/>
        </w:pBdr>
        <w:rPr>
          <w:rFonts w:ascii="Times New Roman" w:hAnsi="Times New Roman" w:cs="Times New Roman"/>
          <w:b w:val="0"/>
          <w:bCs/>
          <w:color w:val="0070C0"/>
          <w:sz w:val="20"/>
          <w:szCs w:val="20"/>
        </w:rPr>
      </w:pPr>
      <w:r w:rsidRPr="00CC7D82">
        <w:rPr>
          <w:rFonts w:ascii="Times New Roman" w:hAnsi="Times New Roman" w:cs="Times New Roman"/>
          <w:b w:val="0"/>
          <w:bCs/>
          <w:color w:val="0070C0"/>
          <w:sz w:val="20"/>
          <w:szCs w:val="20"/>
        </w:rPr>
        <w:t>The full inference configuration is sent in CSI-</w:t>
      </w:r>
      <w:proofErr w:type="spellStart"/>
      <w:r w:rsidRPr="00CC7D82">
        <w:rPr>
          <w:rFonts w:ascii="Times New Roman" w:hAnsi="Times New Roman" w:cs="Times New Roman"/>
          <w:b w:val="0"/>
          <w:bCs/>
          <w:color w:val="0070C0"/>
          <w:sz w:val="20"/>
          <w:szCs w:val="20"/>
        </w:rPr>
        <w:t>ReportConfig</w:t>
      </w:r>
      <w:proofErr w:type="spellEnd"/>
      <w:r w:rsidRPr="00CC7D82">
        <w:rPr>
          <w:rFonts w:ascii="Times New Roman" w:hAnsi="Times New Roman" w:cs="Times New Roman"/>
          <w:b w:val="0"/>
          <w:bCs/>
          <w:color w:val="0070C0"/>
          <w:sz w:val="20"/>
          <w:szCs w:val="20"/>
        </w:rPr>
        <w:t xml:space="preserve">. </w:t>
      </w:r>
    </w:p>
    <w:p w14:paraId="3013F5AC" w14:textId="77777777" w:rsidR="00E550F8" w:rsidRPr="00CC7D82" w:rsidRDefault="00E550F8" w:rsidP="00E550F8">
      <w:pPr>
        <w:pStyle w:val="Agreement"/>
        <w:numPr>
          <w:ilvl w:val="0"/>
          <w:numId w:val="38"/>
        </w:numPr>
        <w:pBdr>
          <w:top w:val="single" w:sz="4" w:space="1" w:color="auto"/>
          <w:left w:val="single" w:sz="4" w:space="1" w:color="auto"/>
          <w:bottom w:val="single" w:sz="4" w:space="1" w:color="auto"/>
          <w:right w:val="single" w:sz="4" w:space="1" w:color="auto"/>
        </w:pBdr>
        <w:rPr>
          <w:rFonts w:ascii="Times New Roman" w:hAnsi="Times New Roman" w:cs="Times New Roman"/>
          <w:b w:val="0"/>
          <w:bCs/>
          <w:color w:val="0070C0"/>
          <w:sz w:val="20"/>
          <w:szCs w:val="20"/>
        </w:rPr>
      </w:pPr>
      <w:r w:rsidRPr="00CC7D82">
        <w:rPr>
          <w:rFonts w:ascii="Times New Roman" w:hAnsi="Times New Roman" w:cs="Times New Roman"/>
          <w:b w:val="0"/>
          <w:bCs/>
          <w:color w:val="0070C0"/>
          <w:sz w:val="20"/>
          <w:szCs w:val="20"/>
        </w:rPr>
        <w:t xml:space="preserve">Upon receiving a full inference configuration, the UE sends the initial applicability report in </w:t>
      </w:r>
      <w:proofErr w:type="spellStart"/>
      <w:r w:rsidRPr="00CC7D82">
        <w:rPr>
          <w:rFonts w:ascii="Times New Roman" w:hAnsi="Times New Roman" w:cs="Times New Roman"/>
          <w:b w:val="0"/>
          <w:bCs/>
          <w:color w:val="0070C0"/>
          <w:sz w:val="20"/>
          <w:szCs w:val="20"/>
        </w:rPr>
        <w:t>RRCReconfigurationComplete</w:t>
      </w:r>
      <w:proofErr w:type="spellEnd"/>
      <w:r w:rsidRPr="00CC7D82">
        <w:rPr>
          <w:rFonts w:ascii="Times New Roman" w:hAnsi="Times New Roman" w:cs="Times New Roman"/>
          <w:b w:val="0"/>
          <w:bCs/>
          <w:color w:val="0070C0"/>
          <w:sz w:val="20"/>
          <w:szCs w:val="20"/>
        </w:rPr>
        <w:t>. UAI can be sent to update applicability.</w:t>
      </w:r>
    </w:p>
    <w:p w14:paraId="08C481DB" w14:textId="77777777" w:rsidR="00E550F8" w:rsidRPr="00CC7D82" w:rsidRDefault="00E550F8" w:rsidP="00E550F8">
      <w:pPr>
        <w:pStyle w:val="Agreement"/>
        <w:numPr>
          <w:ilvl w:val="0"/>
          <w:numId w:val="38"/>
        </w:numPr>
        <w:pBdr>
          <w:top w:val="single" w:sz="4" w:space="1" w:color="auto"/>
          <w:left w:val="single" w:sz="4" w:space="1" w:color="auto"/>
          <w:bottom w:val="single" w:sz="4" w:space="1" w:color="auto"/>
          <w:right w:val="single" w:sz="4" w:space="1" w:color="auto"/>
        </w:pBdr>
        <w:rPr>
          <w:rFonts w:ascii="Times New Roman" w:hAnsi="Times New Roman" w:cs="Times New Roman"/>
          <w:b w:val="0"/>
          <w:bCs/>
          <w:color w:val="0070C0"/>
          <w:sz w:val="20"/>
          <w:szCs w:val="20"/>
        </w:rPr>
      </w:pPr>
      <w:r w:rsidRPr="00CC7D82">
        <w:rPr>
          <w:rFonts w:ascii="Times New Roman" w:hAnsi="Times New Roman" w:cs="Times New Roman"/>
          <w:b w:val="0"/>
          <w:bCs/>
          <w:color w:val="0070C0"/>
          <w:sz w:val="20"/>
          <w:szCs w:val="20"/>
        </w:rPr>
        <w:t xml:space="preserve">FFS signaling details for option B (e.g. whether it is signaling in CSI-Report Config or </w:t>
      </w:r>
      <w:proofErr w:type="spellStart"/>
      <w:r w:rsidRPr="00CC7D82">
        <w:rPr>
          <w:rFonts w:ascii="Times New Roman" w:hAnsi="Times New Roman" w:cs="Times New Roman"/>
          <w:b w:val="0"/>
          <w:bCs/>
          <w:color w:val="0070C0"/>
          <w:sz w:val="20"/>
          <w:szCs w:val="20"/>
        </w:rPr>
        <w:t>otherconfig</w:t>
      </w:r>
      <w:proofErr w:type="spellEnd"/>
      <w:r w:rsidRPr="00CC7D82">
        <w:rPr>
          <w:rFonts w:ascii="Times New Roman" w:hAnsi="Times New Roman" w:cs="Times New Roman"/>
          <w:b w:val="0"/>
          <w:bCs/>
          <w:color w:val="0070C0"/>
          <w:sz w:val="20"/>
          <w:szCs w:val="20"/>
        </w:rPr>
        <w:t>)</w:t>
      </w:r>
    </w:p>
    <w:p w14:paraId="75B67523" w14:textId="77777777" w:rsidR="00E550F8" w:rsidRPr="00CC7D82" w:rsidRDefault="00E550F8" w:rsidP="00E550F8">
      <w:pPr>
        <w:tabs>
          <w:tab w:val="left" w:pos="3750"/>
        </w:tabs>
        <w:spacing w:after="120"/>
        <w:jc w:val="both"/>
        <w:rPr>
          <w:rFonts w:ascii="Times New Roman" w:hAnsi="Times New Roman" w:cs="Times New Roman"/>
          <w:szCs w:val="20"/>
        </w:rPr>
      </w:pPr>
    </w:p>
    <w:tbl>
      <w:tblPr>
        <w:tblStyle w:val="TableGrid"/>
        <w:tblW w:w="9174" w:type="dxa"/>
        <w:tblInd w:w="279" w:type="dxa"/>
        <w:tblLook w:val="04A0" w:firstRow="1" w:lastRow="0" w:firstColumn="1" w:lastColumn="0" w:noHBand="0" w:noVBand="1"/>
      </w:tblPr>
      <w:tblGrid>
        <w:gridCol w:w="9174"/>
      </w:tblGrid>
      <w:tr w:rsidR="00E550F8" w:rsidRPr="00CC7D82" w14:paraId="2E99A561" w14:textId="77777777" w:rsidTr="00877820">
        <w:trPr>
          <w:trHeight w:val="3520"/>
        </w:trPr>
        <w:tc>
          <w:tcPr>
            <w:tcW w:w="9174" w:type="dxa"/>
          </w:tcPr>
          <w:p w14:paraId="73B8C3F6" w14:textId="77777777" w:rsidR="00E550F8" w:rsidRPr="00CC7D82" w:rsidRDefault="00E550F8" w:rsidP="00877820">
            <w:pPr>
              <w:pStyle w:val="Agreement"/>
              <w:numPr>
                <w:ilvl w:val="0"/>
                <w:numId w:val="0"/>
              </w:numPr>
              <w:ind w:left="360" w:hanging="360"/>
              <w:rPr>
                <w:rFonts w:ascii="Times New Roman" w:hAnsi="Times New Roman" w:cs="Times New Roman"/>
                <w:color w:val="0070C0"/>
                <w:sz w:val="20"/>
                <w:szCs w:val="20"/>
              </w:rPr>
            </w:pPr>
            <w:r w:rsidRPr="00CC7D82">
              <w:rPr>
                <w:rFonts w:ascii="Times New Roman" w:hAnsi="Times New Roman" w:cs="Times New Roman"/>
                <w:color w:val="0070C0"/>
                <w:sz w:val="20"/>
                <w:szCs w:val="20"/>
              </w:rPr>
              <w:t>Agreements applicability reporting and management</w:t>
            </w:r>
          </w:p>
          <w:p w14:paraId="1242A523" w14:textId="77777777" w:rsidR="00E550F8" w:rsidRPr="00CC7D82" w:rsidRDefault="00E550F8" w:rsidP="00877820">
            <w:pPr>
              <w:pStyle w:val="Agreement"/>
              <w:ind w:left="360"/>
              <w:rPr>
                <w:rFonts w:ascii="Times New Roman" w:hAnsi="Times New Roman" w:cs="Times New Roman"/>
                <w:b w:val="0"/>
                <w:bCs/>
                <w:color w:val="0070C0"/>
                <w:sz w:val="20"/>
                <w:szCs w:val="20"/>
              </w:rPr>
            </w:pPr>
            <w:r w:rsidRPr="00CC7D82">
              <w:rPr>
                <w:rFonts w:ascii="Times New Roman" w:hAnsi="Times New Roman" w:cs="Times New Roman"/>
                <w:b w:val="0"/>
                <w:bCs/>
                <w:color w:val="0070C0"/>
                <w:sz w:val="20"/>
                <w:szCs w:val="20"/>
              </w:rPr>
              <w:t xml:space="preserve">Support the explicit reporting of applicability/inapplicability in initial report and subsequent reporting it reports only applicability it changed.   FFS if we report explicit cause </w:t>
            </w:r>
          </w:p>
          <w:p w14:paraId="21C5F16E" w14:textId="77777777" w:rsidR="00E550F8" w:rsidRPr="00CC7D82" w:rsidRDefault="00E550F8" w:rsidP="00877820">
            <w:pPr>
              <w:pStyle w:val="Agreement"/>
              <w:ind w:left="360"/>
              <w:rPr>
                <w:rFonts w:ascii="Times New Roman" w:hAnsi="Times New Roman" w:cs="Times New Roman"/>
                <w:b w:val="0"/>
                <w:bCs/>
                <w:color w:val="0070C0"/>
                <w:sz w:val="20"/>
                <w:szCs w:val="20"/>
              </w:rPr>
            </w:pPr>
            <w:r w:rsidRPr="00CC7D82">
              <w:rPr>
                <w:rFonts w:ascii="Times New Roman" w:hAnsi="Times New Roman" w:cs="Times New Roman"/>
                <w:b w:val="0"/>
                <w:bCs/>
                <w:color w:val="0070C0"/>
                <w:sz w:val="20"/>
                <w:szCs w:val="20"/>
              </w:rPr>
              <w:t xml:space="preserve">If option A is configured in Step 3, for periodic CSI reporting, the UE autonomously activate the applicable functionalities upon reporting applicable functionalities via </w:t>
            </w:r>
            <w:bookmarkStart w:id="6" w:name="_Hlk193806796"/>
            <w:proofErr w:type="spellStart"/>
            <w:r w:rsidRPr="00CC7D82">
              <w:rPr>
                <w:rFonts w:ascii="Times New Roman" w:hAnsi="Times New Roman" w:cs="Times New Roman"/>
                <w:b w:val="0"/>
                <w:bCs/>
                <w:color w:val="0070C0"/>
                <w:sz w:val="20"/>
                <w:szCs w:val="20"/>
              </w:rPr>
              <w:t>RRCReconfigurationComplete</w:t>
            </w:r>
            <w:proofErr w:type="spellEnd"/>
            <w:r w:rsidRPr="00CC7D82">
              <w:rPr>
                <w:rFonts w:ascii="Times New Roman" w:hAnsi="Times New Roman" w:cs="Times New Roman"/>
                <w:b w:val="0"/>
                <w:bCs/>
                <w:color w:val="0070C0"/>
                <w:sz w:val="20"/>
                <w:szCs w:val="20"/>
              </w:rPr>
              <w:t xml:space="preserve"> </w:t>
            </w:r>
            <w:bookmarkEnd w:id="6"/>
            <w:r w:rsidRPr="00CC7D82">
              <w:rPr>
                <w:rFonts w:ascii="Times New Roman" w:hAnsi="Times New Roman" w:cs="Times New Roman"/>
                <w:b w:val="0"/>
                <w:bCs/>
                <w:color w:val="0070C0"/>
                <w:sz w:val="20"/>
                <w:szCs w:val="20"/>
              </w:rPr>
              <w:t xml:space="preserve">in step 4 (i.e. without need to wait </w:t>
            </w:r>
            <w:proofErr w:type="spellStart"/>
            <w:r w:rsidRPr="00CC7D82">
              <w:rPr>
                <w:rFonts w:ascii="Times New Roman" w:hAnsi="Times New Roman" w:cs="Times New Roman"/>
                <w:b w:val="0"/>
                <w:bCs/>
                <w:color w:val="0070C0"/>
                <w:sz w:val="20"/>
                <w:szCs w:val="20"/>
              </w:rPr>
              <w:t>RRCReconfiguration</w:t>
            </w:r>
            <w:proofErr w:type="spellEnd"/>
            <w:r w:rsidRPr="00CC7D82">
              <w:rPr>
                <w:rFonts w:ascii="Times New Roman" w:hAnsi="Times New Roman" w:cs="Times New Roman"/>
                <w:b w:val="0"/>
                <w:bCs/>
                <w:color w:val="0070C0"/>
                <w:sz w:val="20"/>
                <w:szCs w:val="20"/>
              </w:rPr>
              <w:t xml:space="preserve"> in Step 5).   </w:t>
            </w:r>
          </w:p>
          <w:p w14:paraId="41CBC7E7" w14:textId="77777777" w:rsidR="00E550F8" w:rsidRPr="00CC7D82" w:rsidRDefault="00E550F8" w:rsidP="00877820">
            <w:pPr>
              <w:pStyle w:val="Agreement"/>
              <w:ind w:left="360"/>
              <w:rPr>
                <w:rFonts w:ascii="Times New Roman" w:hAnsi="Times New Roman" w:cs="Times New Roman"/>
                <w:b w:val="0"/>
                <w:bCs/>
                <w:color w:val="0070C0"/>
                <w:sz w:val="20"/>
                <w:szCs w:val="20"/>
              </w:rPr>
            </w:pPr>
            <w:r w:rsidRPr="00CC7D82">
              <w:rPr>
                <w:rFonts w:ascii="Times New Roman" w:hAnsi="Times New Roman" w:cs="Times New Roman"/>
                <w:b w:val="0"/>
                <w:bCs/>
                <w:color w:val="0070C0"/>
                <w:sz w:val="20"/>
                <w:szCs w:val="20"/>
              </w:rPr>
              <w:t xml:space="preserve">The provided periodic CSI configuration should be consistent with reported UE capabilities </w:t>
            </w:r>
          </w:p>
          <w:p w14:paraId="41C0B293" w14:textId="77777777" w:rsidR="00E550F8" w:rsidRPr="00CC7D82" w:rsidRDefault="00E550F8" w:rsidP="00877820">
            <w:pPr>
              <w:pStyle w:val="Agreement"/>
              <w:ind w:left="360"/>
              <w:rPr>
                <w:rFonts w:ascii="Times New Roman" w:hAnsi="Times New Roman" w:cs="Times New Roman"/>
                <w:b w:val="0"/>
                <w:bCs/>
                <w:color w:val="0070C0"/>
                <w:sz w:val="20"/>
                <w:szCs w:val="20"/>
              </w:rPr>
            </w:pPr>
            <w:r w:rsidRPr="00CC7D82">
              <w:rPr>
                <w:rFonts w:ascii="Times New Roman" w:hAnsi="Times New Roman" w:cs="Times New Roman"/>
                <w:b w:val="0"/>
                <w:bCs/>
                <w:color w:val="0070C0"/>
                <w:sz w:val="20"/>
                <w:szCs w:val="20"/>
              </w:rPr>
              <w:t xml:space="preserve">FFS option B </w:t>
            </w:r>
          </w:p>
          <w:p w14:paraId="188F7A16" w14:textId="77777777" w:rsidR="00E550F8" w:rsidRPr="00CC7D82" w:rsidRDefault="00E550F8" w:rsidP="00877820">
            <w:pPr>
              <w:pStyle w:val="Agreement"/>
              <w:ind w:left="360"/>
              <w:rPr>
                <w:rFonts w:ascii="Times New Roman" w:hAnsi="Times New Roman" w:cs="Times New Roman"/>
                <w:b w:val="0"/>
                <w:bCs/>
                <w:color w:val="0070C0"/>
                <w:sz w:val="20"/>
                <w:szCs w:val="20"/>
              </w:rPr>
            </w:pPr>
            <w:r w:rsidRPr="00CC7D82">
              <w:rPr>
                <w:rFonts w:ascii="Times New Roman" w:hAnsi="Times New Roman" w:cs="Times New Roman"/>
                <w:b w:val="0"/>
                <w:bCs/>
                <w:color w:val="0070C0"/>
                <w:sz w:val="20"/>
                <w:szCs w:val="20"/>
              </w:rPr>
              <w:t>Semi-persistent and aperiodic CSI reporting of applicable functionality is activated following legacy CSI framework:</w:t>
            </w:r>
          </w:p>
          <w:p w14:paraId="534B58CF" w14:textId="77777777" w:rsidR="00E550F8" w:rsidRPr="00CC7D82" w:rsidRDefault="00E550F8" w:rsidP="00877820">
            <w:pPr>
              <w:pStyle w:val="Agreement"/>
              <w:numPr>
                <w:ilvl w:val="0"/>
                <w:numId w:val="0"/>
              </w:numPr>
              <w:ind w:left="360"/>
              <w:rPr>
                <w:rFonts w:ascii="Times New Roman" w:hAnsi="Times New Roman" w:cs="Times New Roman"/>
                <w:b w:val="0"/>
                <w:bCs/>
                <w:color w:val="0070C0"/>
                <w:sz w:val="20"/>
                <w:szCs w:val="20"/>
              </w:rPr>
            </w:pPr>
            <w:r w:rsidRPr="00CC7D82">
              <w:rPr>
                <w:rFonts w:ascii="Times New Roman" w:hAnsi="Times New Roman" w:cs="Times New Roman"/>
                <w:b w:val="0"/>
                <w:bCs/>
                <w:color w:val="0070C0"/>
                <w:sz w:val="20"/>
                <w:szCs w:val="20"/>
              </w:rPr>
              <w:t>Semi-persistent reporting, activated by MAC CE/DCI</w:t>
            </w:r>
          </w:p>
          <w:p w14:paraId="0C9AED98" w14:textId="77777777" w:rsidR="00E550F8" w:rsidRPr="00CC7D82" w:rsidRDefault="00E550F8" w:rsidP="00877820">
            <w:pPr>
              <w:pStyle w:val="Agreement"/>
              <w:numPr>
                <w:ilvl w:val="0"/>
                <w:numId w:val="0"/>
              </w:numPr>
              <w:ind w:left="360"/>
              <w:rPr>
                <w:rFonts w:ascii="Times New Roman" w:hAnsi="Times New Roman" w:cs="Times New Roman"/>
                <w:b w:val="0"/>
                <w:bCs/>
                <w:color w:val="0070C0"/>
                <w:sz w:val="20"/>
                <w:szCs w:val="20"/>
              </w:rPr>
            </w:pPr>
            <w:r w:rsidRPr="00CC7D82">
              <w:rPr>
                <w:rFonts w:ascii="Times New Roman" w:hAnsi="Times New Roman" w:cs="Times New Roman"/>
                <w:b w:val="0"/>
                <w:bCs/>
                <w:color w:val="0070C0"/>
                <w:sz w:val="20"/>
                <w:szCs w:val="20"/>
              </w:rPr>
              <w:t>Aperiodic CSI reporting, activated by DCI</w:t>
            </w:r>
          </w:p>
        </w:tc>
      </w:tr>
    </w:tbl>
    <w:p w14:paraId="576A46D0" w14:textId="77777777" w:rsidR="00E550F8" w:rsidRPr="00CC7D82" w:rsidRDefault="00E550F8" w:rsidP="00E550F8">
      <w:pPr>
        <w:tabs>
          <w:tab w:val="left" w:pos="3750"/>
        </w:tabs>
        <w:spacing w:after="120"/>
        <w:jc w:val="both"/>
        <w:rPr>
          <w:rFonts w:ascii="Times New Roman" w:hAnsi="Times New Roman" w:cs="Times New Roman"/>
          <w:szCs w:val="20"/>
        </w:rPr>
      </w:pPr>
    </w:p>
    <w:p w14:paraId="232B8BD5" w14:textId="6B0C9DE0" w:rsidR="00E550F8" w:rsidRPr="00CC7D82" w:rsidRDefault="00E550F8" w:rsidP="00E550F8">
      <w:pPr>
        <w:tabs>
          <w:tab w:val="left" w:pos="3750"/>
        </w:tabs>
        <w:spacing w:after="120"/>
        <w:jc w:val="both"/>
        <w:rPr>
          <w:rFonts w:ascii="Times New Roman" w:hAnsi="Times New Roman" w:cs="Times New Roman"/>
          <w:szCs w:val="20"/>
        </w:rPr>
      </w:pPr>
      <w:r w:rsidRPr="00CC7D82">
        <w:rPr>
          <w:rFonts w:ascii="Times New Roman" w:hAnsi="Times New Roman" w:cs="Times New Roman"/>
          <w:szCs w:val="20"/>
        </w:rPr>
        <w:t xml:space="preserve">From the above agreements, for periodic CSI reporting, the UE </w:t>
      </w:r>
      <w:r w:rsidRPr="00BC3192">
        <w:rPr>
          <w:rFonts w:ascii="Times New Roman" w:hAnsi="Times New Roman" w:cs="Times New Roman"/>
          <w:i/>
          <w:iCs/>
          <w:szCs w:val="20"/>
        </w:rPr>
        <w:t>autonomously</w:t>
      </w:r>
      <w:r w:rsidRPr="00CC7D82">
        <w:rPr>
          <w:rFonts w:ascii="Times New Roman" w:hAnsi="Times New Roman" w:cs="Times New Roman"/>
          <w:szCs w:val="20"/>
        </w:rPr>
        <w:t xml:space="preserve"> activates the applicable functionalities upon reporting applicable functionalities via </w:t>
      </w:r>
      <w:proofErr w:type="spellStart"/>
      <w:r w:rsidRPr="00CC7D82">
        <w:rPr>
          <w:rFonts w:ascii="Times New Roman" w:hAnsi="Times New Roman" w:cs="Times New Roman"/>
          <w:szCs w:val="20"/>
        </w:rPr>
        <w:t>RRCReconfigurationComplete</w:t>
      </w:r>
      <w:proofErr w:type="spellEnd"/>
      <w:r w:rsidRPr="00CC7D82">
        <w:rPr>
          <w:rFonts w:ascii="Times New Roman" w:hAnsi="Times New Roman" w:cs="Times New Roman"/>
          <w:szCs w:val="20"/>
        </w:rPr>
        <w:t xml:space="preserve"> (Step 4). To prevent long activation delays, </w:t>
      </w:r>
      <w:r w:rsidRPr="00CC7D82">
        <w:rPr>
          <w:rFonts w:ascii="Times New Roman" w:hAnsi="Times New Roman" w:cs="Times New Roman"/>
          <w:szCs w:val="20"/>
        </w:rPr>
        <w:lastRenderedPageBreak/>
        <w:t>activation requirements can be well justified at least for periodic CSI reporting with AI/ML.</w:t>
      </w:r>
      <w:r w:rsidR="000B24BA">
        <w:rPr>
          <w:rFonts w:ascii="Times New Roman" w:hAnsi="Times New Roman" w:cs="Times New Roman"/>
          <w:szCs w:val="20"/>
        </w:rPr>
        <w:t xml:space="preserve"> For the aperiodic case, RAN4 has agreed to define activation delay requirements in RAN4#114bis.</w:t>
      </w:r>
    </w:p>
    <w:p w14:paraId="58A01DEE" w14:textId="759C5F76" w:rsidR="00E550F8" w:rsidRPr="00CC7D82" w:rsidRDefault="00E550F8" w:rsidP="00E550F8">
      <w:pPr>
        <w:pStyle w:val="ListParagraph"/>
        <w:numPr>
          <w:ilvl w:val="0"/>
          <w:numId w:val="33"/>
        </w:numPr>
        <w:tabs>
          <w:tab w:val="left" w:pos="3750"/>
        </w:tabs>
        <w:spacing w:after="60" w:line="240" w:lineRule="auto"/>
        <w:ind w:left="357" w:hanging="357"/>
        <w:jc w:val="both"/>
        <w:rPr>
          <w:rFonts w:ascii="Times New Roman" w:hAnsi="Times New Roman" w:cs="Times New Roman"/>
          <w:i/>
          <w:iCs/>
          <w:sz w:val="20"/>
          <w:szCs w:val="20"/>
        </w:rPr>
      </w:pPr>
      <w:r w:rsidRPr="00CC7D82">
        <w:rPr>
          <w:rFonts w:ascii="Times New Roman" w:hAnsi="Times New Roman" w:cs="Times New Roman"/>
          <w:b/>
          <w:bCs/>
          <w:i/>
          <w:iCs/>
          <w:sz w:val="20"/>
          <w:szCs w:val="20"/>
          <w:u w:val="single"/>
        </w:rPr>
        <w:t xml:space="preserve">Proposal </w:t>
      </w:r>
      <w:r w:rsidR="001E7E99">
        <w:rPr>
          <w:rFonts w:ascii="Times New Roman" w:hAnsi="Times New Roman" w:cs="Times New Roman"/>
          <w:b/>
          <w:bCs/>
          <w:i/>
          <w:iCs/>
          <w:sz w:val="20"/>
          <w:szCs w:val="20"/>
          <w:u w:val="single"/>
        </w:rPr>
        <w:t>10</w:t>
      </w:r>
      <w:r w:rsidRPr="00CC7D82">
        <w:rPr>
          <w:rFonts w:ascii="Times New Roman" w:hAnsi="Times New Roman" w:cs="Times New Roman"/>
          <w:i/>
          <w:iCs/>
          <w:sz w:val="20"/>
          <w:szCs w:val="20"/>
        </w:rPr>
        <w:t>: RAN4 will consider defining functionality activation delay requirement for the beam management use case with periodic CSI reporting.</w:t>
      </w:r>
    </w:p>
    <w:p w14:paraId="11A90C1B" w14:textId="77777777" w:rsidR="00E550F8" w:rsidRPr="00CC7D82" w:rsidRDefault="00E550F8" w:rsidP="00E550F8">
      <w:pPr>
        <w:tabs>
          <w:tab w:val="left" w:pos="3750"/>
        </w:tabs>
        <w:spacing w:after="120"/>
        <w:jc w:val="both"/>
        <w:rPr>
          <w:rFonts w:ascii="Times New Roman" w:hAnsi="Times New Roman" w:cs="Times New Roman"/>
          <w:szCs w:val="20"/>
          <w:lang w:val="x-none"/>
        </w:rPr>
      </w:pPr>
    </w:p>
    <w:p w14:paraId="1D4216B7" w14:textId="77777777" w:rsidR="00E550F8" w:rsidRPr="00CC7D82" w:rsidRDefault="00E550F8" w:rsidP="00E550F8">
      <w:pPr>
        <w:tabs>
          <w:tab w:val="left" w:pos="3750"/>
        </w:tabs>
        <w:spacing w:after="120"/>
        <w:jc w:val="both"/>
        <w:rPr>
          <w:rFonts w:ascii="Times New Roman" w:hAnsi="Times New Roman" w:cs="Times New Roman"/>
          <w:szCs w:val="20"/>
        </w:rPr>
      </w:pPr>
      <w:r w:rsidRPr="00CC7D82">
        <w:rPr>
          <w:rFonts w:ascii="Times New Roman" w:hAnsi="Times New Roman" w:cs="Times New Roman"/>
          <w:szCs w:val="20"/>
        </w:rPr>
        <w:t xml:space="preserve">On functionality deactivation: when a functionality becomes non-applicable the UE reports this to network, and network is expected to deactivate the activated functionality upon receiving the UE’s report. Upon receiving the deactivation command, the UE may need to go to non-AI/ML operation, and in that </w:t>
      </w:r>
      <w:proofErr w:type="gramStart"/>
      <w:r w:rsidRPr="00CC7D82">
        <w:rPr>
          <w:rFonts w:ascii="Times New Roman" w:hAnsi="Times New Roman" w:cs="Times New Roman"/>
          <w:szCs w:val="20"/>
        </w:rPr>
        <w:t>case</w:t>
      </w:r>
      <w:proofErr w:type="gramEnd"/>
      <w:r w:rsidRPr="00CC7D82">
        <w:rPr>
          <w:rFonts w:ascii="Times New Roman" w:hAnsi="Times New Roman" w:cs="Times New Roman"/>
          <w:szCs w:val="20"/>
        </w:rPr>
        <w:t xml:space="preserve"> it is important that this is completed as soon as possible. Therefore, a deactivation delay requirement is justified in this case. </w:t>
      </w:r>
    </w:p>
    <w:p w14:paraId="0B6E3915" w14:textId="77777777" w:rsidR="00E550F8" w:rsidRPr="00CC7D82" w:rsidRDefault="00E550F8" w:rsidP="00E550F8">
      <w:pPr>
        <w:pStyle w:val="ListParagraph"/>
        <w:tabs>
          <w:tab w:val="left" w:pos="3750"/>
        </w:tabs>
        <w:ind w:left="1080"/>
        <w:rPr>
          <w:rFonts w:ascii="Times New Roman" w:hAnsi="Times New Roman" w:cs="Times New Roman"/>
          <w:sz w:val="20"/>
          <w:szCs w:val="20"/>
        </w:rPr>
      </w:pPr>
    </w:p>
    <w:p w14:paraId="1E90A2DD" w14:textId="6C55A778" w:rsidR="00E550F8" w:rsidRDefault="00E550F8" w:rsidP="00E550F8">
      <w:pPr>
        <w:pStyle w:val="ListParagraph"/>
        <w:numPr>
          <w:ilvl w:val="0"/>
          <w:numId w:val="33"/>
        </w:numPr>
        <w:tabs>
          <w:tab w:val="left" w:pos="3750"/>
        </w:tabs>
        <w:spacing w:after="60" w:line="240" w:lineRule="auto"/>
        <w:ind w:left="357" w:hanging="357"/>
        <w:jc w:val="both"/>
        <w:rPr>
          <w:rFonts w:ascii="Times New Roman" w:hAnsi="Times New Roman" w:cs="Times New Roman"/>
          <w:i/>
          <w:iCs/>
          <w:sz w:val="20"/>
          <w:szCs w:val="20"/>
        </w:rPr>
      </w:pPr>
      <w:r w:rsidRPr="00CC7D82">
        <w:rPr>
          <w:rFonts w:ascii="Times New Roman" w:hAnsi="Times New Roman" w:cs="Times New Roman"/>
          <w:b/>
          <w:bCs/>
          <w:i/>
          <w:iCs/>
          <w:sz w:val="20"/>
          <w:szCs w:val="20"/>
          <w:u w:val="single"/>
        </w:rPr>
        <w:t xml:space="preserve">Proposal </w:t>
      </w:r>
      <w:r w:rsidR="001E7E99">
        <w:rPr>
          <w:rFonts w:ascii="Times New Roman" w:hAnsi="Times New Roman" w:cs="Times New Roman"/>
          <w:b/>
          <w:bCs/>
          <w:i/>
          <w:iCs/>
          <w:sz w:val="20"/>
          <w:szCs w:val="20"/>
          <w:u w:val="single"/>
        </w:rPr>
        <w:t>11</w:t>
      </w:r>
      <w:r w:rsidRPr="00CC7D82">
        <w:rPr>
          <w:rFonts w:ascii="Times New Roman" w:hAnsi="Times New Roman" w:cs="Times New Roman"/>
          <w:i/>
          <w:iCs/>
          <w:sz w:val="20"/>
          <w:szCs w:val="20"/>
        </w:rPr>
        <w:t>: RAN4 will consider defining functionality deactivation delay requirement for the beam management use case.</w:t>
      </w:r>
    </w:p>
    <w:p w14:paraId="42071197" w14:textId="77777777" w:rsidR="007E3582" w:rsidRPr="00F633F5" w:rsidRDefault="007E3582" w:rsidP="007E3582">
      <w:pPr>
        <w:tabs>
          <w:tab w:val="left" w:pos="3750"/>
        </w:tabs>
        <w:spacing w:after="60" w:line="240" w:lineRule="auto"/>
        <w:jc w:val="both"/>
        <w:rPr>
          <w:rFonts w:ascii="Times New Roman" w:hAnsi="Times New Roman" w:cs="Times New Roman"/>
          <w:i/>
          <w:iCs/>
          <w:szCs w:val="20"/>
          <w:lang w:val="x-none"/>
        </w:rPr>
      </w:pPr>
    </w:p>
    <w:p w14:paraId="2BF543A5" w14:textId="180806F0" w:rsidR="007E3582" w:rsidRDefault="007E3582" w:rsidP="007E3582">
      <w:pPr>
        <w:tabs>
          <w:tab w:val="left" w:pos="3750"/>
        </w:tabs>
        <w:spacing w:after="60" w:line="240" w:lineRule="auto"/>
        <w:jc w:val="both"/>
        <w:rPr>
          <w:rFonts w:ascii="Times New Roman" w:hAnsi="Times New Roman" w:cs="Times New Roman"/>
          <w:szCs w:val="20"/>
        </w:rPr>
      </w:pPr>
      <w:r w:rsidRPr="00C43659">
        <w:rPr>
          <w:rFonts w:ascii="Times New Roman" w:hAnsi="Times New Roman" w:cs="Times New Roman"/>
          <w:szCs w:val="20"/>
        </w:rPr>
        <w:t>Regarding the agreement “FFS whether fallback delay is the same as deactivation delay or has some other components”</w:t>
      </w:r>
      <w:r w:rsidR="00C43659" w:rsidRPr="00C43659">
        <w:rPr>
          <w:rFonts w:ascii="Times New Roman" w:hAnsi="Times New Roman" w:cs="Times New Roman"/>
          <w:szCs w:val="20"/>
        </w:rPr>
        <w:t xml:space="preserve">, </w:t>
      </w:r>
      <w:r w:rsidR="00B66F6A">
        <w:rPr>
          <w:rFonts w:ascii="Times New Roman" w:hAnsi="Times New Roman" w:cs="Times New Roman"/>
          <w:szCs w:val="20"/>
        </w:rPr>
        <w:t xml:space="preserve">at least for beam management </w:t>
      </w:r>
      <w:r w:rsidR="000E05E9">
        <w:rPr>
          <w:rFonts w:ascii="Times New Roman" w:hAnsi="Times New Roman" w:cs="Times New Roman"/>
          <w:szCs w:val="20"/>
        </w:rPr>
        <w:t>the AI/ML functionality deactivation delay may include additional delays, e.g., a delay until the next non-AI/ML report</w:t>
      </w:r>
      <w:r w:rsidR="00C43659">
        <w:rPr>
          <w:rFonts w:ascii="Times New Roman" w:hAnsi="Times New Roman" w:cs="Times New Roman"/>
          <w:szCs w:val="20"/>
        </w:rPr>
        <w:t>.</w:t>
      </w:r>
    </w:p>
    <w:p w14:paraId="1313200E" w14:textId="77777777" w:rsidR="00C43659" w:rsidRPr="00C43659" w:rsidRDefault="00C43659" w:rsidP="007E3582">
      <w:pPr>
        <w:tabs>
          <w:tab w:val="left" w:pos="3750"/>
        </w:tabs>
        <w:spacing w:after="60" w:line="240" w:lineRule="auto"/>
        <w:jc w:val="both"/>
        <w:rPr>
          <w:rFonts w:ascii="Times New Roman" w:hAnsi="Times New Roman" w:cs="Times New Roman"/>
          <w:szCs w:val="20"/>
        </w:rPr>
      </w:pPr>
    </w:p>
    <w:p w14:paraId="2DC4AFA9" w14:textId="1BE344D7" w:rsidR="00E550F8" w:rsidRPr="00CC7D82" w:rsidRDefault="00E550F8" w:rsidP="00E550F8">
      <w:pPr>
        <w:pStyle w:val="ListParagraph"/>
        <w:numPr>
          <w:ilvl w:val="0"/>
          <w:numId w:val="33"/>
        </w:numPr>
        <w:tabs>
          <w:tab w:val="left" w:pos="3750"/>
        </w:tabs>
        <w:spacing w:after="60" w:line="240" w:lineRule="auto"/>
        <w:ind w:left="357" w:hanging="357"/>
        <w:jc w:val="both"/>
        <w:rPr>
          <w:rFonts w:ascii="Times New Roman" w:hAnsi="Times New Roman" w:cs="Times New Roman"/>
          <w:i/>
          <w:iCs/>
          <w:sz w:val="20"/>
          <w:szCs w:val="20"/>
        </w:rPr>
      </w:pPr>
      <w:r w:rsidRPr="00CC7D82">
        <w:rPr>
          <w:rFonts w:ascii="Times New Roman" w:hAnsi="Times New Roman" w:cs="Times New Roman"/>
          <w:b/>
          <w:bCs/>
          <w:i/>
          <w:iCs/>
          <w:sz w:val="20"/>
          <w:szCs w:val="20"/>
          <w:u w:val="single"/>
        </w:rPr>
        <w:t xml:space="preserve">Proposal </w:t>
      </w:r>
      <w:r w:rsidR="001E7E99">
        <w:rPr>
          <w:rFonts w:ascii="Times New Roman" w:hAnsi="Times New Roman" w:cs="Times New Roman"/>
          <w:b/>
          <w:bCs/>
          <w:i/>
          <w:iCs/>
          <w:sz w:val="20"/>
          <w:szCs w:val="20"/>
          <w:u w:val="single"/>
        </w:rPr>
        <w:t>12</w:t>
      </w:r>
      <w:r w:rsidRPr="00CC7D82">
        <w:rPr>
          <w:rFonts w:ascii="Times New Roman" w:hAnsi="Times New Roman" w:cs="Times New Roman"/>
          <w:i/>
          <w:iCs/>
          <w:sz w:val="20"/>
          <w:szCs w:val="20"/>
        </w:rPr>
        <w:t xml:space="preserve">: </w:t>
      </w:r>
      <w:r w:rsidR="000E05E9">
        <w:rPr>
          <w:rFonts w:ascii="Times New Roman" w:hAnsi="Times New Roman" w:cs="Times New Roman"/>
          <w:i/>
          <w:iCs/>
          <w:sz w:val="20"/>
          <w:szCs w:val="20"/>
        </w:rPr>
        <w:t xml:space="preserve">The </w:t>
      </w:r>
      <w:r w:rsidRPr="00CC7D82">
        <w:rPr>
          <w:rFonts w:ascii="Times New Roman" w:hAnsi="Times New Roman" w:cs="Times New Roman"/>
          <w:i/>
          <w:iCs/>
          <w:sz w:val="20"/>
          <w:szCs w:val="20"/>
        </w:rPr>
        <w:t xml:space="preserve">fallback delay </w:t>
      </w:r>
      <w:r w:rsidR="000E05E9">
        <w:rPr>
          <w:rFonts w:ascii="Times New Roman" w:hAnsi="Times New Roman" w:cs="Times New Roman"/>
          <w:i/>
          <w:iCs/>
          <w:sz w:val="20"/>
          <w:szCs w:val="20"/>
        </w:rPr>
        <w:t xml:space="preserve">may </w:t>
      </w:r>
      <w:r w:rsidRPr="00CC7D82">
        <w:rPr>
          <w:rFonts w:ascii="Times New Roman" w:hAnsi="Times New Roman" w:cs="Times New Roman"/>
          <w:i/>
          <w:iCs/>
          <w:sz w:val="20"/>
          <w:szCs w:val="20"/>
        </w:rPr>
        <w:t>include other delays than AI/ML functionality deactivation delay for beam management (e.g., a delay until the next non-AI/ML report).</w:t>
      </w:r>
    </w:p>
    <w:p w14:paraId="6D93A2C9" w14:textId="77777777" w:rsidR="00E550F8" w:rsidRPr="00847745" w:rsidRDefault="00E550F8" w:rsidP="00E550F8">
      <w:pPr>
        <w:tabs>
          <w:tab w:val="left" w:pos="3750"/>
        </w:tabs>
        <w:spacing w:after="120" w:line="240" w:lineRule="auto"/>
        <w:contextualSpacing/>
        <w:jc w:val="both"/>
        <w:rPr>
          <w:rFonts w:ascii="Times New Roman" w:hAnsi="Times New Roman" w:cs="Times New Roman"/>
          <w:i/>
          <w:szCs w:val="20"/>
          <w:lang w:val="x-none"/>
        </w:rPr>
      </w:pPr>
    </w:p>
    <w:p w14:paraId="37EB5693" w14:textId="77777777" w:rsidR="00C01F33" w:rsidRPr="00CE0424" w:rsidRDefault="00C01F33" w:rsidP="00CE0424">
      <w:pPr>
        <w:pStyle w:val="Heading1"/>
      </w:pPr>
      <w:r w:rsidRPr="00CE0424">
        <w:t>Conclusion</w:t>
      </w:r>
    </w:p>
    <w:p w14:paraId="5A650F21" w14:textId="77777777" w:rsidR="008E065E" w:rsidRPr="00CC7D82" w:rsidRDefault="008E065E" w:rsidP="008E065E">
      <w:pPr>
        <w:pStyle w:val="BodyText"/>
        <w:rPr>
          <w:rFonts w:ascii="Times New Roman" w:hAnsi="Times New Roman" w:cs="Times New Roman"/>
          <w:b/>
          <w:bCs/>
          <w:szCs w:val="20"/>
        </w:rPr>
      </w:pPr>
      <w:r w:rsidRPr="00CC7D82">
        <w:rPr>
          <w:rFonts w:ascii="Times New Roman" w:hAnsi="Times New Roman" w:cs="Times New Roman"/>
          <w:szCs w:val="20"/>
        </w:rPr>
        <w:t xml:space="preserve">In </w:t>
      </w:r>
      <w:r w:rsidR="007729A2" w:rsidRPr="00CC7D82">
        <w:rPr>
          <w:rFonts w:ascii="Times New Roman" w:hAnsi="Times New Roman" w:cs="Times New Roman"/>
          <w:szCs w:val="20"/>
        </w:rPr>
        <w:t xml:space="preserve">the previous </w:t>
      </w:r>
      <w:r w:rsidRPr="00CC7D82">
        <w:rPr>
          <w:rFonts w:ascii="Times New Roman" w:hAnsi="Times New Roman" w:cs="Times New Roman"/>
          <w:szCs w:val="20"/>
        </w:rPr>
        <w:t>section</w:t>
      </w:r>
      <w:r w:rsidR="007729A2" w:rsidRPr="00CC7D82">
        <w:rPr>
          <w:rFonts w:ascii="Times New Roman" w:hAnsi="Times New Roman" w:cs="Times New Roman"/>
          <w:szCs w:val="20"/>
        </w:rPr>
        <w:t>s</w:t>
      </w:r>
      <w:r w:rsidRPr="00CC7D82">
        <w:rPr>
          <w:rFonts w:ascii="Times New Roman" w:hAnsi="Times New Roman" w:cs="Times New Roman"/>
          <w:szCs w:val="20"/>
        </w:rPr>
        <w:t xml:space="preserve"> we made the following observations:</w:t>
      </w:r>
      <w:r w:rsidR="00C93814" w:rsidRPr="00CC7D82">
        <w:rPr>
          <w:rFonts w:ascii="Times New Roman" w:hAnsi="Times New Roman" w:cs="Times New Roman"/>
          <w:b/>
          <w:bCs/>
          <w:szCs w:val="20"/>
        </w:rPr>
        <w:t xml:space="preserve"> </w:t>
      </w:r>
    </w:p>
    <w:p w14:paraId="1D00401F" w14:textId="6178EEB0" w:rsidR="0065531F" w:rsidRDefault="0065531F" w:rsidP="00247ACB">
      <w:pPr>
        <w:pStyle w:val="ListParagraph"/>
        <w:numPr>
          <w:ilvl w:val="0"/>
          <w:numId w:val="33"/>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1 (</w:t>
      </w:r>
      <w:r w:rsidRPr="009B4E0B">
        <w:rPr>
          <w:rFonts w:ascii="Times New Roman" w:hAnsi="Times New Roman" w:cs="Times New Roman"/>
          <w:b/>
          <w:bCs/>
          <w:i/>
          <w:iCs/>
          <w:u w:val="single"/>
        </w:rPr>
        <w:t>Pre-activation functionality/model update testing</w:t>
      </w:r>
      <w:r>
        <w:rPr>
          <w:rFonts w:ascii="Times New Roman" w:hAnsi="Times New Roman" w:cs="Times New Roman"/>
          <w:b/>
          <w:bCs/>
          <w:i/>
          <w:iCs/>
          <w:u w:val="single"/>
        </w:rPr>
        <w:t>)</w:t>
      </w:r>
      <w:r w:rsidRPr="00071A17">
        <w:rPr>
          <w:rFonts w:ascii="Times New Roman" w:hAnsi="Times New Roman" w:cs="Times New Roman"/>
          <w:i/>
          <w:iCs/>
        </w:rPr>
        <w:t xml:space="preserve">: </w:t>
      </w:r>
      <w:r>
        <w:rPr>
          <w:rFonts w:ascii="Times New Roman" w:hAnsi="Times New Roman" w:cs="Times New Roman"/>
          <w:i/>
          <w:iCs/>
        </w:rPr>
        <w:t>Post deployment validation should be at the facility that creates the update.</w:t>
      </w:r>
    </w:p>
    <w:p w14:paraId="18DAF765" w14:textId="77777777" w:rsidR="0065531F" w:rsidRDefault="0065531F" w:rsidP="0065531F">
      <w:pPr>
        <w:pStyle w:val="ListParagraph"/>
        <w:tabs>
          <w:tab w:val="left" w:pos="3750"/>
        </w:tabs>
        <w:spacing w:after="180" w:line="240" w:lineRule="auto"/>
        <w:ind w:left="360"/>
        <w:contextualSpacing/>
        <w:jc w:val="both"/>
        <w:rPr>
          <w:rFonts w:ascii="Times New Roman" w:hAnsi="Times New Roman" w:cs="Times New Roman"/>
          <w:i/>
          <w:iCs/>
        </w:rPr>
      </w:pPr>
    </w:p>
    <w:p w14:paraId="19DC75F8" w14:textId="1A8D1CDA" w:rsidR="0065531F" w:rsidRDefault="0065531F" w:rsidP="00247ACB">
      <w:pPr>
        <w:pStyle w:val="ListParagraph"/>
        <w:numPr>
          <w:ilvl w:val="0"/>
          <w:numId w:val="33"/>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2 (</w:t>
      </w:r>
      <w:r w:rsidRPr="009B4E0B">
        <w:rPr>
          <w:rFonts w:ascii="Times New Roman" w:hAnsi="Times New Roman" w:cs="Times New Roman"/>
          <w:b/>
          <w:bCs/>
          <w:i/>
          <w:iCs/>
          <w:u w:val="single"/>
        </w:rPr>
        <w:t>Pre-activation functionality/model update testing</w:t>
      </w:r>
      <w:r>
        <w:rPr>
          <w:rFonts w:ascii="Times New Roman" w:hAnsi="Times New Roman" w:cs="Times New Roman"/>
          <w:b/>
          <w:bCs/>
          <w:i/>
          <w:iCs/>
          <w:u w:val="single"/>
        </w:rPr>
        <w:t>)</w:t>
      </w:r>
      <w:r w:rsidRPr="00071A17">
        <w:rPr>
          <w:rFonts w:ascii="Times New Roman" w:hAnsi="Times New Roman" w:cs="Times New Roman"/>
          <w:i/>
          <w:iCs/>
        </w:rPr>
        <w:t xml:space="preserve">: </w:t>
      </w:r>
      <w:r>
        <w:rPr>
          <w:rFonts w:ascii="Times New Roman" w:hAnsi="Times New Roman" w:cs="Times New Roman"/>
          <w:i/>
          <w:iCs/>
        </w:rPr>
        <w:t>To move the discussion on post-deployment validation forward, ask RAN5 to clarify the GCF procedure and whether anything similar might be considered.</w:t>
      </w:r>
    </w:p>
    <w:p w14:paraId="0A6BF99C" w14:textId="77777777" w:rsidR="0065531F" w:rsidRDefault="0065531F" w:rsidP="0065531F">
      <w:pPr>
        <w:pStyle w:val="ListParagraph"/>
        <w:tabs>
          <w:tab w:val="left" w:pos="3750"/>
        </w:tabs>
        <w:spacing w:after="180" w:line="240" w:lineRule="auto"/>
        <w:ind w:left="360"/>
        <w:contextualSpacing/>
        <w:jc w:val="both"/>
        <w:rPr>
          <w:rFonts w:ascii="Times New Roman" w:hAnsi="Times New Roman" w:cs="Times New Roman"/>
          <w:i/>
          <w:iCs/>
        </w:rPr>
      </w:pPr>
    </w:p>
    <w:p w14:paraId="7D291AD6" w14:textId="663E94EA" w:rsidR="0065531F" w:rsidRPr="0065531F" w:rsidRDefault="0065531F" w:rsidP="00247ACB">
      <w:pPr>
        <w:pStyle w:val="ListParagraph"/>
        <w:numPr>
          <w:ilvl w:val="0"/>
          <w:numId w:val="33"/>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3 (</w:t>
      </w:r>
      <w:r w:rsidRPr="009B4E0B">
        <w:rPr>
          <w:rFonts w:ascii="Times New Roman" w:hAnsi="Times New Roman" w:cs="Times New Roman"/>
          <w:b/>
          <w:bCs/>
          <w:i/>
          <w:iCs/>
          <w:u w:val="single"/>
        </w:rPr>
        <w:t>Pre-activation functionality/model update testing</w:t>
      </w:r>
      <w:r>
        <w:rPr>
          <w:rFonts w:ascii="Times New Roman" w:hAnsi="Times New Roman" w:cs="Times New Roman"/>
          <w:b/>
          <w:bCs/>
          <w:i/>
          <w:iCs/>
          <w:u w:val="single"/>
        </w:rPr>
        <w:t>)</w:t>
      </w:r>
      <w:r w:rsidRPr="00071A17">
        <w:rPr>
          <w:rFonts w:ascii="Times New Roman" w:hAnsi="Times New Roman" w:cs="Times New Roman"/>
          <w:i/>
          <w:iCs/>
        </w:rPr>
        <w:t xml:space="preserve">: </w:t>
      </w:r>
      <w:r>
        <w:rPr>
          <w:rFonts w:ascii="Times New Roman" w:hAnsi="Times New Roman" w:cs="Times New Roman"/>
          <w:i/>
          <w:iCs/>
        </w:rPr>
        <w:t>Further discuss “major” and “minor” model changes.</w:t>
      </w:r>
    </w:p>
    <w:p w14:paraId="7640FA31" w14:textId="77777777" w:rsidR="0065531F" w:rsidRPr="0065531F" w:rsidRDefault="0065531F" w:rsidP="0065531F">
      <w:pPr>
        <w:pStyle w:val="ListParagraph"/>
        <w:tabs>
          <w:tab w:val="left" w:pos="3750"/>
        </w:tabs>
        <w:spacing w:after="180" w:line="240" w:lineRule="auto"/>
        <w:ind w:left="360"/>
        <w:contextualSpacing/>
        <w:jc w:val="both"/>
        <w:rPr>
          <w:rFonts w:ascii="Times New Roman" w:hAnsi="Times New Roman" w:cs="Times New Roman"/>
          <w:i/>
          <w:iCs/>
        </w:rPr>
      </w:pPr>
    </w:p>
    <w:p w14:paraId="2F406380" w14:textId="01FD3422" w:rsidR="0065531F" w:rsidRDefault="0065531F" w:rsidP="00247ACB">
      <w:pPr>
        <w:pStyle w:val="ListParagraph"/>
        <w:numPr>
          <w:ilvl w:val="0"/>
          <w:numId w:val="33"/>
        </w:numPr>
        <w:tabs>
          <w:tab w:val="left" w:pos="3750"/>
        </w:tabs>
        <w:spacing w:after="180" w:line="240" w:lineRule="auto"/>
        <w:contextualSpacing/>
        <w:jc w:val="both"/>
        <w:rPr>
          <w:rFonts w:ascii="Times New Roman" w:hAnsi="Times New Roman" w:cs="Times New Roman"/>
          <w:i/>
          <w:iCs/>
        </w:rPr>
      </w:pPr>
      <w:r>
        <w:rPr>
          <w:rFonts w:ascii="Times New Roman" w:hAnsi="Times New Roman" w:cs="Times New Roman"/>
          <w:b/>
          <w:bCs/>
          <w:i/>
          <w:iCs/>
          <w:u w:val="single"/>
        </w:rPr>
        <w:t>Observation 1 (post-deployment management based on LCM)</w:t>
      </w:r>
      <w:r w:rsidRPr="00071A17">
        <w:rPr>
          <w:rFonts w:ascii="Times New Roman" w:hAnsi="Times New Roman" w:cs="Times New Roman"/>
          <w:i/>
          <w:iCs/>
        </w:rPr>
        <w:t xml:space="preserve">: </w:t>
      </w:r>
      <w:r>
        <w:rPr>
          <w:rFonts w:ascii="Times New Roman" w:hAnsi="Times New Roman" w:cs="Times New Roman"/>
          <w:i/>
          <w:iCs/>
        </w:rPr>
        <w:t xml:space="preserve">It is not obvious as yet whether monitoring can useful identify individual model </w:t>
      </w:r>
      <w:proofErr w:type="spellStart"/>
      <w:r>
        <w:rPr>
          <w:rFonts w:ascii="Times New Roman" w:hAnsi="Times New Roman" w:cs="Times New Roman"/>
          <w:i/>
          <w:iCs/>
        </w:rPr>
        <w:t>behavior</w:t>
      </w:r>
      <w:proofErr w:type="spellEnd"/>
      <w:r>
        <w:rPr>
          <w:rFonts w:ascii="Times New Roman" w:hAnsi="Times New Roman" w:cs="Times New Roman"/>
          <w:i/>
          <w:iCs/>
        </w:rPr>
        <w:t xml:space="preserve"> and whether it can be interoperable.</w:t>
      </w:r>
    </w:p>
    <w:p w14:paraId="4CF2074D" w14:textId="77777777" w:rsidR="0065531F" w:rsidRDefault="0065531F" w:rsidP="0065531F">
      <w:pPr>
        <w:pStyle w:val="ListParagraph"/>
        <w:tabs>
          <w:tab w:val="left" w:pos="3750"/>
        </w:tabs>
        <w:spacing w:after="180" w:line="240" w:lineRule="auto"/>
        <w:ind w:left="360"/>
        <w:contextualSpacing/>
        <w:jc w:val="both"/>
        <w:rPr>
          <w:rFonts w:ascii="Times New Roman" w:hAnsi="Times New Roman" w:cs="Times New Roman"/>
          <w:b/>
          <w:bCs/>
          <w:i/>
          <w:iCs/>
          <w:u w:val="single"/>
        </w:rPr>
      </w:pPr>
    </w:p>
    <w:p w14:paraId="41F05AB2" w14:textId="6EAF538D" w:rsidR="0065531F" w:rsidRPr="0065531F" w:rsidRDefault="0065531F" w:rsidP="00247ACB">
      <w:pPr>
        <w:pStyle w:val="ListParagraph"/>
        <w:numPr>
          <w:ilvl w:val="0"/>
          <w:numId w:val="33"/>
        </w:numPr>
        <w:tabs>
          <w:tab w:val="left" w:pos="3750"/>
        </w:tabs>
        <w:spacing w:after="180" w:line="240" w:lineRule="auto"/>
        <w:contextualSpacing/>
        <w:jc w:val="both"/>
        <w:rPr>
          <w:rFonts w:ascii="Times New Roman" w:hAnsi="Times New Roman" w:cs="Times New Roman"/>
          <w:i/>
          <w:iCs/>
        </w:rPr>
      </w:pPr>
      <w:r w:rsidRPr="00071A17">
        <w:rPr>
          <w:rFonts w:ascii="Times New Roman" w:hAnsi="Times New Roman" w:cs="Times New Roman"/>
          <w:b/>
          <w:bCs/>
          <w:i/>
          <w:iCs/>
          <w:u w:val="single"/>
        </w:rPr>
        <w:t xml:space="preserve">Proposal </w:t>
      </w:r>
      <w:r>
        <w:rPr>
          <w:rFonts w:ascii="Times New Roman" w:hAnsi="Times New Roman" w:cs="Times New Roman"/>
          <w:b/>
          <w:bCs/>
          <w:i/>
          <w:iCs/>
          <w:u w:val="single"/>
        </w:rPr>
        <w:t>4 (post-deployment management based on LCM)</w:t>
      </w:r>
      <w:r w:rsidRPr="00071A17">
        <w:rPr>
          <w:rFonts w:ascii="Times New Roman" w:hAnsi="Times New Roman" w:cs="Times New Roman"/>
          <w:i/>
          <w:iCs/>
        </w:rPr>
        <w:t xml:space="preserve">: </w:t>
      </w:r>
      <w:r>
        <w:rPr>
          <w:rFonts w:ascii="Times New Roman" w:hAnsi="Times New Roman" w:cs="Times New Roman"/>
          <w:i/>
          <w:iCs/>
        </w:rPr>
        <w:t>Continue to work on monitoring to understand how useful and interoperable it can be before deciding on whether it could be a sole solution for post-deployment performance assurance.</w:t>
      </w:r>
    </w:p>
    <w:p w14:paraId="5D80B795" w14:textId="77777777" w:rsidR="00247ACB" w:rsidRDefault="00247ACB" w:rsidP="00247ACB">
      <w:pPr>
        <w:pStyle w:val="ListParagraph"/>
        <w:rPr>
          <w:rFonts w:ascii="Times New Roman" w:hAnsi="Times New Roman"/>
          <w:b/>
          <w:bCs/>
          <w:i/>
          <w:iCs/>
          <w:szCs w:val="20"/>
          <w:u w:val="single"/>
        </w:rPr>
      </w:pPr>
    </w:p>
    <w:p w14:paraId="38BA56F1" w14:textId="6373689A" w:rsidR="00F9656A" w:rsidRPr="006524A1" w:rsidRDefault="00F9656A" w:rsidP="00247ACB">
      <w:pPr>
        <w:pStyle w:val="Doc-text2"/>
        <w:numPr>
          <w:ilvl w:val="0"/>
          <w:numId w:val="33"/>
        </w:numPr>
        <w:spacing w:after="180"/>
        <w:jc w:val="both"/>
        <w:rPr>
          <w:rFonts w:ascii="Times New Roman" w:hAnsi="Times New Roman"/>
          <w:i/>
          <w:iCs/>
          <w:szCs w:val="20"/>
        </w:rPr>
      </w:pPr>
      <w:r w:rsidRPr="006524A1">
        <w:rPr>
          <w:rFonts w:ascii="Times New Roman" w:hAnsi="Times New Roman"/>
          <w:b/>
          <w:bCs/>
          <w:i/>
          <w:iCs/>
          <w:szCs w:val="20"/>
          <w:u w:val="single"/>
        </w:rPr>
        <w:t xml:space="preserve">Proposal </w:t>
      </w:r>
      <w:r w:rsidR="00D71037">
        <w:rPr>
          <w:rFonts w:ascii="Times New Roman" w:hAnsi="Times New Roman"/>
          <w:b/>
          <w:bCs/>
          <w:i/>
          <w:iCs/>
          <w:szCs w:val="20"/>
          <w:u w:val="single"/>
        </w:rPr>
        <w:t>5</w:t>
      </w:r>
      <w:r w:rsidR="0055558A">
        <w:rPr>
          <w:rFonts w:ascii="Times New Roman" w:hAnsi="Times New Roman"/>
          <w:b/>
          <w:bCs/>
          <w:i/>
          <w:iCs/>
          <w:szCs w:val="20"/>
          <w:u w:val="single"/>
        </w:rPr>
        <w:t xml:space="preserve"> (LCM)</w:t>
      </w:r>
      <w:r w:rsidRPr="006524A1">
        <w:rPr>
          <w:rFonts w:ascii="Times New Roman" w:hAnsi="Times New Roman"/>
          <w:i/>
          <w:iCs/>
          <w:szCs w:val="20"/>
        </w:rPr>
        <w:t>: To facilitate the discussion</w:t>
      </w:r>
      <w:r>
        <w:rPr>
          <w:rFonts w:ascii="Times New Roman" w:hAnsi="Times New Roman"/>
          <w:i/>
          <w:iCs/>
          <w:szCs w:val="20"/>
        </w:rPr>
        <w:t xml:space="preserve"> in RAN4</w:t>
      </w:r>
      <w:r w:rsidRPr="006524A1">
        <w:rPr>
          <w:rFonts w:ascii="Times New Roman" w:hAnsi="Times New Roman"/>
          <w:i/>
          <w:iCs/>
          <w:szCs w:val="20"/>
        </w:rPr>
        <w:t xml:space="preserve">, </w:t>
      </w:r>
      <w:r>
        <w:rPr>
          <w:rFonts w:ascii="Times New Roman" w:hAnsi="Times New Roman"/>
          <w:i/>
          <w:iCs/>
          <w:szCs w:val="20"/>
        </w:rPr>
        <w:t xml:space="preserve">RAN4 agrees on </w:t>
      </w:r>
      <w:r w:rsidRPr="006524A1">
        <w:rPr>
          <w:rFonts w:ascii="Times New Roman" w:hAnsi="Times New Roman"/>
          <w:i/>
          <w:iCs/>
          <w:szCs w:val="20"/>
        </w:rPr>
        <w:t xml:space="preserve">working definitions </w:t>
      </w:r>
      <w:r>
        <w:rPr>
          <w:rFonts w:ascii="Times New Roman" w:hAnsi="Times New Roman"/>
          <w:i/>
          <w:iCs/>
          <w:szCs w:val="20"/>
        </w:rPr>
        <w:t>for the terms “</w:t>
      </w:r>
      <w:r w:rsidRPr="006524A1">
        <w:rPr>
          <w:rFonts w:ascii="Times New Roman" w:hAnsi="Times New Roman"/>
          <w:i/>
          <w:iCs/>
          <w:szCs w:val="20"/>
        </w:rPr>
        <w:t>switching</w:t>
      </w:r>
      <w:r>
        <w:rPr>
          <w:rFonts w:ascii="Times New Roman" w:hAnsi="Times New Roman"/>
          <w:i/>
          <w:iCs/>
          <w:szCs w:val="20"/>
        </w:rPr>
        <w:t>”</w:t>
      </w:r>
      <w:r w:rsidRPr="006524A1">
        <w:rPr>
          <w:rFonts w:ascii="Times New Roman" w:hAnsi="Times New Roman"/>
          <w:i/>
          <w:iCs/>
          <w:szCs w:val="20"/>
        </w:rPr>
        <w:t xml:space="preserve"> and </w:t>
      </w:r>
      <w:r>
        <w:rPr>
          <w:rFonts w:ascii="Times New Roman" w:hAnsi="Times New Roman"/>
          <w:i/>
          <w:iCs/>
          <w:szCs w:val="20"/>
        </w:rPr>
        <w:t>“</w:t>
      </w:r>
      <w:r w:rsidRPr="006524A1">
        <w:rPr>
          <w:rFonts w:ascii="Times New Roman" w:hAnsi="Times New Roman"/>
          <w:i/>
          <w:iCs/>
          <w:szCs w:val="20"/>
        </w:rPr>
        <w:t>fallback</w:t>
      </w:r>
      <w:r>
        <w:rPr>
          <w:rFonts w:ascii="Times New Roman" w:hAnsi="Times New Roman"/>
          <w:i/>
          <w:iCs/>
          <w:szCs w:val="20"/>
        </w:rPr>
        <w:t>”, with the understanding that it is still FFS whether such requirements are to be defined or not.</w:t>
      </w:r>
    </w:p>
    <w:p w14:paraId="5440C7A7" w14:textId="77777777" w:rsidR="00247ACB" w:rsidRPr="00247ACB" w:rsidRDefault="00247ACB" w:rsidP="00247ACB">
      <w:pPr>
        <w:pStyle w:val="ListParagraph"/>
        <w:rPr>
          <w:rFonts w:ascii="Times New Roman" w:hAnsi="Times New Roman" w:cs="Times New Roman"/>
          <w:b/>
          <w:bCs/>
          <w:i/>
          <w:iCs/>
          <w:sz w:val="20"/>
          <w:szCs w:val="20"/>
          <w:u w:val="single"/>
        </w:rPr>
      </w:pPr>
    </w:p>
    <w:p w14:paraId="03A36E4D" w14:textId="47885564" w:rsidR="00F9656A" w:rsidRPr="00CD48A6" w:rsidRDefault="00F9656A" w:rsidP="00247ACB">
      <w:pPr>
        <w:pStyle w:val="ListParagraph"/>
        <w:numPr>
          <w:ilvl w:val="0"/>
          <w:numId w:val="33"/>
        </w:numPr>
        <w:tabs>
          <w:tab w:val="left" w:pos="3750"/>
        </w:tabs>
        <w:spacing w:after="180" w:line="240" w:lineRule="auto"/>
        <w:contextualSpacing/>
        <w:jc w:val="both"/>
        <w:rPr>
          <w:rFonts w:ascii="Times New Roman" w:hAnsi="Times New Roman" w:cs="Times New Roman"/>
          <w:i/>
          <w:iCs/>
          <w:sz w:val="20"/>
          <w:szCs w:val="20"/>
        </w:rPr>
      </w:pPr>
      <w:r w:rsidRPr="00CD48A6">
        <w:rPr>
          <w:rFonts w:ascii="Times New Roman" w:hAnsi="Times New Roman" w:cs="Times New Roman"/>
          <w:b/>
          <w:bCs/>
          <w:i/>
          <w:iCs/>
          <w:sz w:val="20"/>
          <w:szCs w:val="20"/>
          <w:u w:val="single"/>
        </w:rPr>
        <w:t xml:space="preserve">Proposal </w:t>
      </w:r>
      <w:r w:rsidR="00D71037">
        <w:rPr>
          <w:rFonts w:ascii="Times New Roman" w:hAnsi="Times New Roman" w:cs="Times New Roman"/>
          <w:b/>
          <w:bCs/>
          <w:i/>
          <w:iCs/>
          <w:sz w:val="20"/>
          <w:szCs w:val="20"/>
          <w:u w:val="single"/>
        </w:rPr>
        <w:t>6</w:t>
      </w:r>
      <w:r w:rsidR="0055558A">
        <w:rPr>
          <w:rFonts w:ascii="Times New Roman" w:hAnsi="Times New Roman"/>
          <w:b/>
          <w:bCs/>
          <w:i/>
          <w:iCs/>
          <w:szCs w:val="20"/>
          <w:u w:val="single"/>
        </w:rPr>
        <w:t xml:space="preserve"> (LCM)</w:t>
      </w:r>
      <w:r w:rsidRPr="00CD48A6">
        <w:rPr>
          <w:rFonts w:ascii="Times New Roman" w:hAnsi="Times New Roman" w:cs="Times New Roman"/>
          <w:i/>
          <w:iCs/>
          <w:sz w:val="20"/>
          <w:szCs w:val="20"/>
        </w:rPr>
        <w:t>: The following definition for AI/ML functionality switching can be assumed by RAN4 in its AI/ML discussions:</w:t>
      </w:r>
    </w:p>
    <w:p w14:paraId="2FCB32DA" w14:textId="77777777" w:rsidR="00F9656A" w:rsidRPr="00CD48A6" w:rsidRDefault="00F9656A" w:rsidP="00F9656A">
      <w:pPr>
        <w:pStyle w:val="ListParagraph"/>
        <w:tabs>
          <w:tab w:val="left" w:pos="3750"/>
        </w:tabs>
        <w:spacing w:after="180" w:line="240" w:lineRule="auto"/>
        <w:ind w:left="1080"/>
        <w:contextualSpacing/>
        <w:jc w:val="both"/>
        <w:rPr>
          <w:rFonts w:ascii="Times New Roman" w:hAnsi="Times New Roman" w:cs="Times New Roman"/>
          <w:i/>
          <w:iCs/>
          <w:sz w:val="20"/>
          <w:szCs w:val="20"/>
        </w:rPr>
      </w:pPr>
      <w:r w:rsidRPr="00CD48A6">
        <w:rPr>
          <w:rFonts w:ascii="Times New Roman" w:hAnsi="Times New Roman" w:cs="Times New Roman"/>
          <w:b/>
          <w:bCs/>
          <w:i/>
          <w:iCs/>
          <w:sz w:val="20"/>
          <w:szCs w:val="20"/>
        </w:rPr>
        <w:t>AI/ML functionality switching</w:t>
      </w:r>
      <w:r w:rsidRPr="00CD48A6">
        <w:rPr>
          <w:rFonts w:ascii="Times New Roman" w:hAnsi="Times New Roman" w:cs="Times New Roman"/>
          <w:i/>
          <w:iCs/>
          <w:sz w:val="20"/>
          <w:szCs w:val="20"/>
        </w:rPr>
        <w:t xml:space="preserve"> is a situation when one AI/ML functionality is deactivated and another </w:t>
      </w:r>
      <w:r>
        <w:rPr>
          <w:rFonts w:ascii="Times New Roman" w:hAnsi="Times New Roman" w:cs="Times New Roman"/>
          <w:i/>
          <w:iCs/>
          <w:sz w:val="20"/>
          <w:szCs w:val="20"/>
        </w:rPr>
        <w:t xml:space="preserve">AI/ML </w:t>
      </w:r>
      <w:r w:rsidRPr="00CD48A6">
        <w:rPr>
          <w:rFonts w:ascii="Times New Roman" w:hAnsi="Times New Roman" w:cs="Times New Roman"/>
          <w:i/>
          <w:iCs/>
          <w:sz w:val="20"/>
          <w:szCs w:val="20"/>
        </w:rPr>
        <w:t>functionality is activated by the same message.</w:t>
      </w:r>
    </w:p>
    <w:p w14:paraId="216A957C" w14:textId="77777777" w:rsidR="00F9656A" w:rsidRPr="00CD48A6" w:rsidRDefault="00F9656A" w:rsidP="00F9656A">
      <w:pPr>
        <w:pStyle w:val="ListParagraph"/>
        <w:tabs>
          <w:tab w:val="left" w:pos="3750"/>
        </w:tabs>
        <w:spacing w:after="180" w:line="240" w:lineRule="auto"/>
        <w:ind w:left="1080"/>
        <w:contextualSpacing/>
        <w:jc w:val="both"/>
        <w:rPr>
          <w:rFonts w:ascii="Times New Roman" w:hAnsi="Times New Roman" w:cs="Times New Roman"/>
          <w:i/>
          <w:iCs/>
          <w:sz w:val="20"/>
          <w:szCs w:val="20"/>
        </w:rPr>
      </w:pPr>
    </w:p>
    <w:p w14:paraId="36BD933A" w14:textId="61760543" w:rsidR="00F9656A" w:rsidRPr="00CD48A6" w:rsidRDefault="00F9656A" w:rsidP="00247ACB">
      <w:pPr>
        <w:pStyle w:val="ListParagraph"/>
        <w:numPr>
          <w:ilvl w:val="0"/>
          <w:numId w:val="33"/>
        </w:numPr>
        <w:tabs>
          <w:tab w:val="left" w:pos="3750"/>
        </w:tabs>
        <w:spacing w:after="180" w:line="240" w:lineRule="auto"/>
        <w:contextualSpacing/>
        <w:jc w:val="both"/>
        <w:rPr>
          <w:rFonts w:ascii="Times New Roman" w:hAnsi="Times New Roman" w:cs="Times New Roman"/>
          <w:i/>
          <w:iCs/>
          <w:sz w:val="20"/>
          <w:szCs w:val="20"/>
        </w:rPr>
      </w:pPr>
      <w:r w:rsidRPr="00CD48A6">
        <w:rPr>
          <w:rFonts w:ascii="Times New Roman" w:hAnsi="Times New Roman" w:cs="Times New Roman"/>
          <w:b/>
          <w:bCs/>
          <w:i/>
          <w:iCs/>
          <w:sz w:val="20"/>
          <w:szCs w:val="20"/>
          <w:u w:val="single"/>
        </w:rPr>
        <w:t xml:space="preserve">Proposal </w:t>
      </w:r>
      <w:r w:rsidR="00D71037">
        <w:rPr>
          <w:rFonts w:ascii="Times New Roman" w:hAnsi="Times New Roman" w:cs="Times New Roman"/>
          <w:b/>
          <w:bCs/>
          <w:i/>
          <w:iCs/>
          <w:sz w:val="20"/>
          <w:szCs w:val="20"/>
          <w:u w:val="single"/>
        </w:rPr>
        <w:t>7</w:t>
      </w:r>
      <w:r w:rsidR="0055558A">
        <w:rPr>
          <w:rFonts w:ascii="Times New Roman" w:hAnsi="Times New Roman"/>
          <w:b/>
          <w:bCs/>
          <w:i/>
          <w:iCs/>
          <w:szCs w:val="20"/>
          <w:u w:val="single"/>
        </w:rPr>
        <w:t xml:space="preserve"> (LCM)</w:t>
      </w:r>
      <w:r w:rsidRPr="00CD48A6">
        <w:rPr>
          <w:rFonts w:ascii="Times New Roman" w:hAnsi="Times New Roman" w:cs="Times New Roman"/>
          <w:i/>
          <w:iCs/>
          <w:sz w:val="20"/>
          <w:szCs w:val="20"/>
        </w:rPr>
        <w:t>: The following definition for a fallback from AI/ML operation to non-AI/ML operation can be assumed by RAN4 in its AI/ML discussions:</w:t>
      </w:r>
    </w:p>
    <w:p w14:paraId="21C5D9A2" w14:textId="77777777" w:rsidR="00F9656A" w:rsidRPr="00CD48A6" w:rsidRDefault="00F9656A" w:rsidP="00F9656A">
      <w:pPr>
        <w:pStyle w:val="ListParagraph"/>
        <w:tabs>
          <w:tab w:val="left" w:pos="3750"/>
        </w:tabs>
        <w:spacing w:after="180" w:line="240" w:lineRule="auto"/>
        <w:ind w:left="1080"/>
        <w:contextualSpacing/>
        <w:jc w:val="both"/>
        <w:rPr>
          <w:rFonts w:ascii="Times New Roman" w:hAnsi="Times New Roman" w:cs="Times New Roman"/>
          <w:i/>
          <w:iCs/>
          <w:sz w:val="20"/>
          <w:szCs w:val="20"/>
        </w:rPr>
      </w:pPr>
      <w:r w:rsidRPr="00CD48A6">
        <w:rPr>
          <w:rFonts w:ascii="Times New Roman" w:hAnsi="Times New Roman" w:cs="Times New Roman"/>
          <w:b/>
          <w:bCs/>
          <w:i/>
          <w:iCs/>
          <w:sz w:val="20"/>
          <w:szCs w:val="20"/>
        </w:rPr>
        <w:lastRenderedPageBreak/>
        <w:t>Fallback</w:t>
      </w:r>
      <w:r w:rsidRPr="00CD48A6">
        <w:rPr>
          <w:rFonts w:ascii="Times New Roman" w:hAnsi="Times New Roman" w:cs="Times New Roman"/>
          <w:i/>
          <w:iCs/>
          <w:sz w:val="20"/>
          <w:szCs w:val="20"/>
        </w:rPr>
        <w:t xml:space="preserve"> from AI/ML operation to non-AI/ML operation is a situation when </w:t>
      </w:r>
      <w:r>
        <w:rPr>
          <w:rFonts w:ascii="Times New Roman" w:hAnsi="Times New Roman" w:cs="Times New Roman"/>
          <w:i/>
          <w:iCs/>
          <w:sz w:val="20"/>
          <w:szCs w:val="20"/>
        </w:rPr>
        <w:t>an</w:t>
      </w:r>
      <w:r w:rsidRPr="00CD48A6">
        <w:rPr>
          <w:rFonts w:ascii="Times New Roman" w:hAnsi="Times New Roman" w:cs="Times New Roman"/>
          <w:i/>
          <w:iCs/>
          <w:sz w:val="20"/>
          <w:szCs w:val="20"/>
        </w:rPr>
        <w:t xml:space="preserve"> AI/ML functionalit</w:t>
      </w:r>
      <w:r>
        <w:rPr>
          <w:rFonts w:ascii="Times New Roman" w:hAnsi="Times New Roman" w:cs="Times New Roman"/>
          <w:i/>
          <w:iCs/>
          <w:sz w:val="20"/>
          <w:szCs w:val="20"/>
        </w:rPr>
        <w:t>y is</w:t>
      </w:r>
      <w:r w:rsidRPr="00CD48A6">
        <w:rPr>
          <w:rFonts w:ascii="Times New Roman" w:hAnsi="Times New Roman" w:cs="Times New Roman"/>
          <w:i/>
          <w:iCs/>
          <w:sz w:val="20"/>
          <w:szCs w:val="20"/>
        </w:rPr>
        <w:t xml:space="preserve"> deactivated</w:t>
      </w:r>
      <w:r>
        <w:rPr>
          <w:rFonts w:ascii="Times New Roman" w:hAnsi="Times New Roman" w:cs="Times New Roman"/>
          <w:i/>
          <w:iCs/>
          <w:sz w:val="20"/>
          <w:szCs w:val="20"/>
        </w:rPr>
        <w:t>, and the UE is ready to operate with the corresponding non-AI/ML functionality</w:t>
      </w:r>
      <w:r w:rsidRPr="00CD48A6">
        <w:rPr>
          <w:rFonts w:ascii="Times New Roman" w:hAnsi="Times New Roman" w:cs="Times New Roman"/>
          <w:i/>
          <w:iCs/>
          <w:sz w:val="20"/>
          <w:szCs w:val="20"/>
        </w:rPr>
        <w:t>.</w:t>
      </w:r>
    </w:p>
    <w:p w14:paraId="467E7B74" w14:textId="14D96937" w:rsidR="00F9656A" w:rsidRPr="006A3C5F" w:rsidRDefault="00F9656A" w:rsidP="00247ACB">
      <w:pPr>
        <w:pStyle w:val="Doc-text2"/>
        <w:numPr>
          <w:ilvl w:val="0"/>
          <w:numId w:val="33"/>
        </w:numPr>
        <w:spacing w:after="180"/>
        <w:jc w:val="both"/>
        <w:rPr>
          <w:rFonts w:ascii="Times New Roman" w:hAnsi="Times New Roman"/>
          <w:i/>
          <w:iCs/>
          <w:szCs w:val="20"/>
        </w:rPr>
      </w:pPr>
      <w:r w:rsidRPr="006A3C5F">
        <w:rPr>
          <w:rFonts w:ascii="Times New Roman" w:hAnsi="Times New Roman"/>
          <w:b/>
          <w:bCs/>
          <w:i/>
          <w:iCs/>
          <w:szCs w:val="20"/>
          <w:u w:val="single"/>
        </w:rPr>
        <w:t xml:space="preserve">Proposal </w:t>
      </w:r>
      <w:r w:rsidR="00D71037">
        <w:rPr>
          <w:rFonts w:ascii="Times New Roman" w:hAnsi="Times New Roman"/>
          <w:b/>
          <w:bCs/>
          <w:i/>
          <w:iCs/>
          <w:szCs w:val="20"/>
          <w:u w:val="single"/>
        </w:rPr>
        <w:t>8</w:t>
      </w:r>
      <w:r w:rsidR="0055558A">
        <w:rPr>
          <w:rFonts w:ascii="Times New Roman" w:hAnsi="Times New Roman"/>
          <w:b/>
          <w:bCs/>
          <w:i/>
          <w:iCs/>
          <w:szCs w:val="20"/>
          <w:u w:val="single"/>
        </w:rPr>
        <w:t xml:space="preserve"> (LCM)</w:t>
      </w:r>
      <w:r w:rsidRPr="006A3C5F">
        <w:rPr>
          <w:rFonts w:ascii="Times New Roman" w:hAnsi="Times New Roman"/>
          <w:i/>
          <w:iCs/>
          <w:szCs w:val="20"/>
        </w:rPr>
        <w:t xml:space="preserve">: </w:t>
      </w:r>
      <w:r>
        <w:rPr>
          <w:rFonts w:ascii="Times New Roman" w:hAnsi="Times New Roman"/>
          <w:i/>
          <w:iCs/>
          <w:szCs w:val="20"/>
        </w:rPr>
        <w:t>RAN4 agrees that the end point of deactivation delay is the time</w:t>
      </w:r>
      <w:r w:rsidRPr="006A3C5F">
        <w:rPr>
          <w:rFonts w:ascii="Times New Roman" w:hAnsi="Times New Roman"/>
          <w:i/>
          <w:iCs/>
          <w:szCs w:val="20"/>
        </w:rPr>
        <w:t xml:space="preserve"> when the deactivat</w:t>
      </w:r>
      <w:r>
        <w:rPr>
          <w:rFonts w:ascii="Times New Roman" w:hAnsi="Times New Roman"/>
          <w:i/>
          <w:iCs/>
          <w:szCs w:val="20"/>
        </w:rPr>
        <w:t>ion procedure is completed</w:t>
      </w:r>
      <w:r w:rsidRPr="006A3C5F">
        <w:rPr>
          <w:rFonts w:ascii="Times New Roman" w:hAnsi="Times New Roman"/>
          <w:i/>
          <w:iCs/>
          <w:szCs w:val="20"/>
        </w:rPr>
        <w:t>, while this does not necessarily impl</w:t>
      </w:r>
      <w:r>
        <w:rPr>
          <w:rFonts w:ascii="Times New Roman" w:hAnsi="Times New Roman"/>
          <w:i/>
          <w:iCs/>
          <w:szCs w:val="20"/>
        </w:rPr>
        <w:t>y</w:t>
      </w:r>
      <w:r w:rsidRPr="006A3C5F">
        <w:rPr>
          <w:rFonts w:ascii="Times New Roman" w:hAnsi="Times New Roman"/>
          <w:i/>
          <w:iCs/>
          <w:szCs w:val="20"/>
        </w:rPr>
        <w:t xml:space="preserve"> </w:t>
      </w:r>
      <w:r>
        <w:rPr>
          <w:rFonts w:ascii="Times New Roman" w:hAnsi="Times New Roman"/>
          <w:i/>
          <w:iCs/>
          <w:szCs w:val="20"/>
        </w:rPr>
        <w:t xml:space="preserve">and can be discussed separately whether/how this </w:t>
      </w:r>
      <w:r w:rsidRPr="006A3C5F">
        <w:rPr>
          <w:rFonts w:ascii="Times New Roman" w:hAnsi="Times New Roman"/>
          <w:i/>
          <w:iCs/>
          <w:szCs w:val="20"/>
        </w:rPr>
        <w:t>will be tested</w:t>
      </w:r>
      <w:r>
        <w:rPr>
          <w:rFonts w:ascii="Times New Roman" w:hAnsi="Times New Roman"/>
          <w:i/>
          <w:iCs/>
          <w:szCs w:val="20"/>
        </w:rPr>
        <w:t>.</w:t>
      </w:r>
    </w:p>
    <w:p w14:paraId="2670D948" w14:textId="10BDACDE" w:rsidR="00F9656A" w:rsidRDefault="00F9656A" w:rsidP="00247ACB">
      <w:pPr>
        <w:pStyle w:val="ListParagraph"/>
        <w:numPr>
          <w:ilvl w:val="0"/>
          <w:numId w:val="33"/>
        </w:numPr>
        <w:tabs>
          <w:tab w:val="left" w:pos="3750"/>
        </w:tabs>
        <w:spacing w:after="180" w:line="240" w:lineRule="auto"/>
        <w:contextualSpacing/>
        <w:jc w:val="both"/>
        <w:rPr>
          <w:rFonts w:ascii="Times New Roman" w:hAnsi="Times New Roman" w:cs="Times New Roman"/>
          <w:i/>
          <w:iCs/>
          <w:sz w:val="20"/>
          <w:szCs w:val="20"/>
        </w:rPr>
      </w:pPr>
      <w:r w:rsidRPr="00E450E5">
        <w:rPr>
          <w:rFonts w:ascii="Times New Roman" w:hAnsi="Times New Roman" w:cs="Times New Roman"/>
          <w:b/>
          <w:bCs/>
          <w:i/>
          <w:iCs/>
          <w:sz w:val="20"/>
          <w:szCs w:val="20"/>
          <w:u w:val="single"/>
        </w:rPr>
        <w:t xml:space="preserve">Proposal </w:t>
      </w:r>
      <w:r w:rsidR="00D71037">
        <w:rPr>
          <w:rFonts w:ascii="Times New Roman" w:hAnsi="Times New Roman" w:cs="Times New Roman"/>
          <w:b/>
          <w:bCs/>
          <w:i/>
          <w:iCs/>
          <w:sz w:val="20"/>
          <w:szCs w:val="20"/>
          <w:u w:val="single"/>
        </w:rPr>
        <w:t>9</w:t>
      </w:r>
      <w:r w:rsidR="0055558A">
        <w:rPr>
          <w:rFonts w:ascii="Times New Roman" w:hAnsi="Times New Roman"/>
          <w:b/>
          <w:bCs/>
          <w:i/>
          <w:iCs/>
          <w:szCs w:val="20"/>
          <w:u w:val="single"/>
        </w:rPr>
        <w:t xml:space="preserve"> (LCM)</w:t>
      </w:r>
      <w:r w:rsidRPr="00E450E5">
        <w:rPr>
          <w:rFonts w:ascii="Times New Roman" w:hAnsi="Times New Roman" w:cs="Times New Roman"/>
          <w:i/>
          <w:iCs/>
          <w:sz w:val="20"/>
          <w:szCs w:val="20"/>
        </w:rPr>
        <w:t>: AI/ML positioning use case 1 – no switching or fallback delay requirement</w:t>
      </w:r>
      <w:r>
        <w:rPr>
          <w:rFonts w:ascii="Times New Roman" w:hAnsi="Times New Roman" w:cs="Times New Roman"/>
          <w:i/>
          <w:iCs/>
          <w:sz w:val="20"/>
          <w:szCs w:val="20"/>
        </w:rPr>
        <w:t>s</w:t>
      </w:r>
      <w:r w:rsidRPr="00E450E5">
        <w:rPr>
          <w:rFonts w:ascii="Times New Roman" w:hAnsi="Times New Roman" w:cs="Times New Roman"/>
          <w:i/>
          <w:iCs/>
          <w:sz w:val="20"/>
          <w:szCs w:val="20"/>
        </w:rPr>
        <w:t xml:space="preserve"> </w:t>
      </w:r>
      <w:r>
        <w:rPr>
          <w:rFonts w:ascii="Times New Roman" w:hAnsi="Times New Roman" w:cs="Times New Roman"/>
          <w:i/>
          <w:iCs/>
          <w:sz w:val="20"/>
          <w:szCs w:val="20"/>
        </w:rPr>
        <w:t>are</w:t>
      </w:r>
      <w:r w:rsidRPr="00E450E5">
        <w:rPr>
          <w:rFonts w:ascii="Times New Roman" w:hAnsi="Times New Roman" w:cs="Times New Roman"/>
          <w:i/>
          <w:iCs/>
          <w:sz w:val="20"/>
          <w:szCs w:val="20"/>
        </w:rPr>
        <w:t xml:space="preserve"> necessary, since AI/ML positioning use case 1 is configured by LMF as a separate positioning method</w:t>
      </w:r>
      <w:r>
        <w:rPr>
          <w:rFonts w:ascii="Times New Roman" w:hAnsi="Times New Roman" w:cs="Times New Roman"/>
          <w:i/>
          <w:iCs/>
          <w:sz w:val="20"/>
          <w:szCs w:val="20"/>
        </w:rPr>
        <w:t xml:space="preserve"> and multiple methods can be requested,</w:t>
      </w:r>
      <w:r w:rsidRPr="00E450E5">
        <w:rPr>
          <w:rFonts w:ascii="Times New Roman" w:hAnsi="Times New Roman" w:cs="Times New Roman"/>
          <w:i/>
          <w:iCs/>
          <w:sz w:val="20"/>
          <w:szCs w:val="20"/>
        </w:rPr>
        <w:t xml:space="preserve"> according to RAN2.</w:t>
      </w:r>
    </w:p>
    <w:p w14:paraId="6757225A" w14:textId="77777777" w:rsidR="002F2634" w:rsidRPr="00E450E5" w:rsidRDefault="002F2634" w:rsidP="002F2634">
      <w:pPr>
        <w:pStyle w:val="ListParagraph"/>
        <w:tabs>
          <w:tab w:val="left" w:pos="3750"/>
        </w:tabs>
        <w:spacing w:after="180" w:line="240" w:lineRule="auto"/>
        <w:ind w:left="360"/>
        <w:contextualSpacing/>
        <w:jc w:val="both"/>
        <w:rPr>
          <w:rFonts w:ascii="Times New Roman" w:hAnsi="Times New Roman" w:cs="Times New Roman"/>
          <w:i/>
          <w:iCs/>
          <w:sz w:val="20"/>
          <w:szCs w:val="20"/>
        </w:rPr>
      </w:pPr>
    </w:p>
    <w:p w14:paraId="4370EEDF" w14:textId="38597E06" w:rsidR="00F9656A" w:rsidRPr="00CC7D82" w:rsidRDefault="00F9656A" w:rsidP="00247ACB">
      <w:pPr>
        <w:pStyle w:val="ListParagraph"/>
        <w:numPr>
          <w:ilvl w:val="0"/>
          <w:numId w:val="33"/>
        </w:numPr>
        <w:tabs>
          <w:tab w:val="left" w:pos="3750"/>
        </w:tabs>
        <w:spacing w:after="60" w:line="240" w:lineRule="auto"/>
        <w:jc w:val="both"/>
        <w:rPr>
          <w:rFonts w:ascii="Times New Roman" w:hAnsi="Times New Roman" w:cs="Times New Roman"/>
          <w:i/>
          <w:iCs/>
          <w:sz w:val="20"/>
          <w:szCs w:val="20"/>
        </w:rPr>
      </w:pPr>
      <w:r w:rsidRPr="00CC7D82">
        <w:rPr>
          <w:rFonts w:ascii="Times New Roman" w:hAnsi="Times New Roman" w:cs="Times New Roman"/>
          <w:b/>
          <w:bCs/>
          <w:i/>
          <w:iCs/>
          <w:sz w:val="20"/>
          <w:szCs w:val="20"/>
          <w:u w:val="single"/>
        </w:rPr>
        <w:t xml:space="preserve">Proposal </w:t>
      </w:r>
      <w:r w:rsidR="00D71037">
        <w:rPr>
          <w:rFonts w:ascii="Times New Roman" w:hAnsi="Times New Roman" w:cs="Times New Roman"/>
          <w:b/>
          <w:bCs/>
          <w:i/>
          <w:iCs/>
          <w:sz w:val="20"/>
          <w:szCs w:val="20"/>
          <w:u w:val="single"/>
        </w:rPr>
        <w:t>10</w:t>
      </w:r>
      <w:r w:rsidR="0055558A">
        <w:rPr>
          <w:rFonts w:ascii="Times New Roman" w:hAnsi="Times New Roman"/>
          <w:b/>
          <w:bCs/>
          <w:i/>
          <w:iCs/>
          <w:szCs w:val="20"/>
          <w:u w:val="single"/>
        </w:rPr>
        <w:t xml:space="preserve"> (LCM)</w:t>
      </w:r>
      <w:r w:rsidRPr="00CC7D82">
        <w:rPr>
          <w:rFonts w:ascii="Times New Roman" w:hAnsi="Times New Roman" w:cs="Times New Roman"/>
          <w:i/>
          <w:iCs/>
          <w:sz w:val="20"/>
          <w:szCs w:val="20"/>
        </w:rPr>
        <w:t>: RAN4 will consider defining functionality activation delay requirement for the beam management use case with periodic CSI reporting.</w:t>
      </w:r>
    </w:p>
    <w:p w14:paraId="1FC34A1F" w14:textId="77777777" w:rsidR="00F9656A" w:rsidRPr="00CC7D82" w:rsidRDefault="00F9656A" w:rsidP="00F9656A">
      <w:pPr>
        <w:pStyle w:val="ListParagraph"/>
        <w:tabs>
          <w:tab w:val="left" w:pos="3750"/>
        </w:tabs>
        <w:ind w:left="1080"/>
        <w:rPr>
          <w:rFonts w:ascii="Times New Roman" w:hAnsi="Times New Roman" w:cs="Times New Roman"/>
          <w:sz w:val="20"/>
          <w:szCs w:val="20"/>
        </w:rPr>
      </w:pPr>
    </w:p>
    <w:p w14:paraId="21FF57F6" w14:textId="01727ED4" w:rsidR="00F9656A" w:rsidRDefault="00F9656A" w:rsidP="00247ACB">
      <w:pPr>
        <w:pStyle w:val="ListParagraph"/>
        <w:numPr>
          <w:ilvl w:val="0"/>
          <w:numId w:val="33"/>
        </w:numPr>
        <w:tabs>
          <w:tab w:val="left" w:pos="3750"/>
        </w:tabs>
        <w:spacing w:after="60" w:line="240" w:lineRule="auto"/>
        <w:jc w:val="both"/>
        <w:rPr>
          <w:rFonts w:ascii="Times New Roman" w:hAnsi="Times New Roman" w:cs="Times New Roman"/>
          <w:i/>
          <w:iCs/>
          <w:sz w:val="20"/>
          <w:szCs w:val="20"/>
        </w:rPr>
      </w:pPr>
      <w:r w:rsidRPr="00CC7D82">
        <w:rPr>
          <w:rFonts w:ascii="Times New Roman" w:hAnsi="Times New Roman" w:cs="Times New Roman"/>
          <w:b/>
          <w:bCs/>
          <w:i/>
          <w:iCs/>
          <w:sz w:val="20"/>
          <w:szCs w:val="20"/>
          <w:u w:val="single"/>
        </w:rPr>
        <w:t xml:space="preserve">Proposal </w:t>
      </w:r>
      <w:r w:rsidR="00D71037">
        <w:rPr>
          <w:rFonts w:ascii="Times New Roman" w:hAnsi="Times New Roman" w:cs="Times New Roman"/>
          <w:b/>
          <w:bCs/>
          <w:i/>
          <w:iCs/>
          <w:sz w:val="20"/>
          <w:szCs w:val="20"/>
          <w:u w:val="single"/>
        </w:rPr>
        <w:t>11</w:t>
      </w:r>
      <w:r w:rsidR="0055558A">
        <w:rPr>
          <w:rFonts w:ascii="Times New Roman" w:hAnsi="Times New Roman"/>
          <w:b/>
          <w:bCs/>
          <w:i/>
          <w:iCs/>
          <w:szCs w:val="20"/>
          <w:u w:val="single"/>
        </w:rPr>
        <w:t xml:space="preserve"> (LCM)</w:t>
      </w:r>
      <w:r w:rsidRPr="00CC7D82">
        <w:rPr>
          <w:rFonts w:ascii="Times New Roman" w:hAnsi="Times New Roman" w:cs="Times New Roman"/>
          <w:i/>
          <w:iCs/>
          <w:sz w:val="20"/>
          <w:szCs w:val="20"/>
        </w:rPr>
        <w:t>: RAN4 will consider defining functionality deactivation delay requirement for the beam management use case.</w:t>
      </w:r>
    </w:p>
    <w:p w14:paraId="3216385F" w14:textId="77777777" w:rsidR="00F9656A" w:rsidRPr="0055558A" w:rsidRDefault="00F9656A" w:rsidP="00F9656A">
      <w:pPr>
        <w:tabs>
          <w:tab w:val="left" w:pos="3750"/>
        </w:tabs>
        <w:spacing w:after="60" w:line="240" w:lineRule="auto"/>
        <w:jc w:val="both"/>
        <w:rPr>
          <w:rFonts w:ascii="Times New Roman" w:hAnsi="Times New Roman" w:cs="Times New Roman"/>
          <w:szCs w:val="20"/>
          <w:lang w:val="x-none"/>
        </w:rPr>
      </w:pPr>
    </w:p>
    <w:p w14:paraId="6584278B" w14:textId="421C456A" w:rsidR="008E065E" w:rsidRPr="002F2634" w:rsidRDefault="00F9656A" w:rsidP="00247ACB">
      <w:pPr>
        <w:pStyle w:val="ListParagraph"/>
        <w:numPr>
          <w:ilvl w:val="0"/>
          <w:numId w:val="33"/>
        </w:numPr>
        <w:tabs>
          <w:tab w:val="left" w:pos="3750"/>
        </w:tabs>
        <w:spacing w:after="60" w:line="240" w:lineRule="auto"/>
        <w:jc w:val="both"/>
        <w:rPr>
          <w:rFonts w:ascii="Times New Roman" w:hAnsi="Times New Roman" w:cs="Times New Roman"/>
          <w:i/>
          <w:iCs/>
          <w:sz w:val="20"/>
          <w:szCs w:val="20"/>
        </w:rPr>
      </w:pPr>
      <w:r w:rsidRPr="00CC7D82">
        <w:rPr>
          <w:rFonts w:ascii="Times New Roman" w:hAnsi="Times New Roman" w:cs="Times New Roman"/>
          <w:b/>
          <w:bCs/>
          <w:i/>
          <w:iCs/>
          <w:sz w:val="20"/>
          <w:szCs w:val="20"/>
          <w:u w:val="single"/>
        </w:rPr>
        <w:t xml:space="preserve">Proposal </w:t>
      </w:r>
      <w:r w:rsidR="00D71037">
        <w:rPr>
          <w:rFonts w:ascii="Times New Roman" w:hAnsi="Times New Roman" w:cs="Times New Roman"/>
          <w:b/>
          <w:bCs/>
          <w:i/>
          <w:iCs/>
          <w:sz w:val="20"/>
          <w:szCs w:val="20"/>
          <w:u w:val="single"/>
        </w:rPr>
        <w:t>12</w:t>
      </w:r>
      <w:r w:rsidR="0055558A">
        <w:rPr>
          <w:rFonts w:ascii="Times New Roman" w:hAnsi="Times New Roman"/>
          <w:b/>
          <w:bCs/>
          <w:i/>
          <w:iCs/>
          <w:szCs w:val="20"/>
          <w:u w:val="single"/>
        </w:rPr>
        <w:t xml:space="preserve"> (LCM)</w:t>
      </w:r>
      <w:r w:rsidRPr="00CC7D82">
        <w:rPr>
          <w:rFonts w:ascii="Times New Roman" w:hAnsi="Times New Roman" w:cs="Times New Roman"/>
          <w:i/>
          <w:iCs/>
          <w:sz w:val="20"/>
          <w:szCs w:val="20"/>
        </w:rPr>
        <w:t xml:space="preserve">: </w:t>
      </w:r>
      <w:r>
        <w:rPr>
          <w:rFonts w:ascii="Times New Roman" w:hAnsi="Times New Roman" w:cs="Times New Roman"/>
          <w:i/>
          <w:iCs/>
          <w:sz w:val="20"/>
          <w:szCs w:val="20"/>
        </w:rPr>
        <w:t xml:space="preserve">The </w:t>
      </w:r>
      <w:r w:rsidRPr="00CC7D82">
        <w:rPr>
          <w:rFonts w:ascii="Times New Roman" w:hAnsi="Times New Roman" w:cs="Times New Roman"/>
          <w:i/>
          <w:iCs/>
          <w:sz w:val="20"/>
          <w:szCs w:val="20"/>
        </w:rPr>
        <w:t xml:space="preserve">fallback delay </w:t>
      </w:r>
      <w:r>
        <w:rPr>
          <w:rFonts w:ascii="Times New Roman" w:hAnsi="Times New Roman" w:cs="Times New Roman"/>
          <w:i/>
          <w:iCs/>
          <w:sz w:val="20"/>
          <w:szCs w:val="20"/>
        </w:rPr>
        <w:t xml:space="preserve">may </w:t>
      </w:r>
      <w:r w:rsidRPr="00CC7D82">
        <w:rPr>
          <w:rFonts w:ascii="Times New Roman" w:hAnsi="Times New Roman" w:cs="Times New Roman"/>
          <w:i/>
          <w:iCs/>
          <w:sz w:val="20"/>
          <w:szCs w:val="20"/>
        </w:rPr>
        <w:t>include other delays than AI/ML functionality deactivation delay for beam management (e.g., a delay until the next non-AI/ML report).</w:t>
      </w:r>
    </w:p>
    <w:p w14:paraId="71D79D99" w14:textId="77777777" w:rsidR="00F507D1" w:rsidRPr="00CE0424" w:rsidRDefault="00F507D1" w:rsidP="00CE0424">
      <w:pPr>
        <w:pStyle w:val="Heading1"/>
      </w:pPr>
      <w:bookmarkStart w:id="7" w:name="_In-sequence_SDU_delivery"/>
      <w:bookmarkEnd w:id="7"/>
      <w:r w:rsidRPr="00CE0424">
        <w:t>References</w:t>
      </w:r>
    </w:p>
    <w:p w14:paraId="715CA09B" w14:textId="2A7B7429" w:rsidR="003A7EF3" w:rsidRDefault="00D25A67" w:rsidP="00CE0424">
      <w:pPr>
        <w:pStyle w:val="BodyText"/>
        <w:rPr>
          <w:rFonts w:ascii="Times New Roman" w:hAnsi="Times New Roman" w:cs="Times New Roman"/>
        </w:rPr>
      </w:pPr>
      <w:r w:rsidRPr="00F9656A">
        <w:rPr>
          <w:rFonts w:ascii="Times New Roman" w:hAnsi="Times New Roman" w:cs="Times New Roman"/>
        </w:rPr>
        <w:t>[</w:t>
      </w:r>
      <w:r w:rsidR="00F9656A" w:rsidRPr="00F9656A">
        <w:rPr>
          <w:rFonts w:ascii="Times New Roman" w:hAnsi="Times New Roman" w:cs="Times New Roman"/>
        </w:rPr>
        <w:t>1</w:t>
      </w:r>
      <w:r w:rsidRPr="00F9656A">
        <w:rPr>
          <w:rFonts w:ascii="Times New Roman" w:hAnsi="Times New Roman" w:cs="Times New Roman"/>
        </w:rPr>
        <w:t>]</w:t>
      </w:r>
      <w:r w:rsidR="007F3018" w:rsidRPr="00F9656A">
        <w:rPr>
          <w:rFonts w:ascii="Times New Roman" w:hAnsi="Times New Roman" w:cs="Times New Roman"/>
        </w:rPr>
        <w:t xml:space="preserve"> </w:t>
      </w:r>
      <w:r w:rsidR="002D5B45" w:rsidRPr="00F9656A">
        <w:rPr>
          <w:rFonts w:ascii="Times New Roman" w:hAnsi="Times New Roman" w:cs="Times New Roman"/>
        </w:rPr>
        <w:t xml:space="preserve">R4-2505107, </w:t>
      </w:r>
      <w:r w:rsidR="007F3018" w:rsidRPr="00F9656A">
        <w:rPr>
          <w:rFonts w:ascii="Times New Roman" w:hAnsi="Times New Roman" w:cs="Times New Roman"/>
        </w:rPr>
        <w:t>WF on AI ML for air interface study, Ericsson, Apr. 2025.</w:t>
      </w:r>
    </w:p>
    <w:p w14:paraId="4D45280E" w14:textId="77777777" w:rsidR="00F9656A" w:rsidRPr="00F9656A" w:rsidRDefault="00F9656A" w:rsidP="00CE0424">
      <w:pPr>
        <w:pStyle w:val="BodyText"/>
        <w:rPr>
          <w:rFonts w:ascii="Times New Roman" w:hAnsi="Times New Roman" w:cs="Times New Roman"/>
        </w:rPr>
      </w:pPr>
    </w:p>
    <w:sectPr w:rsidR="00F9656A" w:rsidRPr="00F9656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07124" w14:textId="77777777" w:rsidR="00781286" w:rsidRDefault="00781286">
      <w:r>
        <w:separator/>
      </w:r>
    </w:p>
  </w:endnote>
  <w:endnote w:type="continuationSeparator" w:id="0">
    <w:p w14:paraId="25FA738E" w14:textId="77777777" w:rsidR="00781286" w:rsidRDefault="00781286">
      <w:r>
        <w:continuationSeparator/>
      </w:r>
    </w:p>
  </w:endnote>
  <w:endnote w:type="continuationNotice" w:id="1">
    <w:p w14:paraId="0A5C6D26" w14:textId="77777777" w:rsidR="00781286" w:rsidRDefault="007812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C7FBF" w14:textId="77777777" w:rsidR="00781286" w:rsidRDefault="00781286">
      <w:r>
        <w:separator/>
      </w:r>
    </w:p>
  </w:footnote>
  <w:footnote w:type="continuationSeparator" w:id="0">
    <w:p w14:paraId="250BF7DA" w14:textId="77777777" w:rsidR="00781286" w:rsidRDefault="00781286">
      <w:r>
        <w:continuationSeparator/>
      </w:r>
    </w:p>
  </w:footnote>
  <w:footnote w:type="continuationNotice" w:id="1">
    <w:p w14:paraId="70F00C9F" w14:textId="77777777" w:rsidR="00781286" w:rsidRDefault="007812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32732"/>
    <w:multiLevelType w:val="hybridMultilevel"/>
    <w:tmpl w:val="EC4E0AC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6418BC"/>
    <w:multiLevelType w:val="hybridMultilevel"/>
    <w:tmpl w:val="560EC1E8"/>
    <w:lvl w:ilvl="0" w:tplc="2C8C4F4C">
      <w:start w:val="1"/>
      <w:numFmt w:val="bullet"/>
      <w:lvlText w:val="-"/>
      <w:lvlJc w:val="left"/>
      <w:pPr>
        <w:ind w:left="927" w:hanging="360"/>
      </w:pPr>
      <w:rPr>
        <w:rFonts w:ascii="Times New Roman" w:eastAsia="SimSun" w:hAnsi="Times New Roman" w:cs="Times New Roman"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6" w15:restartNumberingAfterBreak="0">
    <w:nsid w:val="0F044A1F"/>
    <w:multiLevelType w:val="hybridMultilevel"/>
    <w:tmpl w:val="8A6CD5C0"/>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A880D1A"/>
    <w:multiLevelType w:val="hybridMultilevel"/>
    <w:tmpl w:val="A00EB572"/>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015603"/>
    <w:multiLevelType w:val="multilevel"/>
    <w:tmpl w:val="EAA2CC3A"/>
    <w:lvl w:ilvl="0">
      <w:start w:val="3"/>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4767BF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B677DF"/>
    <w:multiLevelType w:val="hybridMultilevel"/>
    <w:tmpl w:val="3F6C62DC"/>
    <w:lvl w:ilvl="0" w:tplc="8248839A">
      <w:start w:val="1"/>
      <w:numFmt w:val="bullet"/>
      <w:lvlText w:val=""/>
      <w:lvlJc w:val="left"/>
      <w:pPr>
        <w:ind w:left="720" w:hanging="360"/>
      </w:pPr>
      <w:rPr>
        <w:rFonts w:ascii="Symbol" w:eastAsiaTheme="minorHAnsi"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D36E24"/>
    <w:multiLevelType w:val="hybridMultilevel"/>
    <w:tmpl w:val="24DC94B8"/>
    <w:lvl w:ilvl="0" w:tplc="BEEC12E6">
      <w:start w:val="1"/>
      <w:numFmt w:val="bullet"/>
      <w:lvlText w:val=""/>
      <w:lvlJc w:val="left"/>
      <w:pPr>
        <w:tabs>
          <w:tab w:val="num" w:pos="360"/>
        </w:tabs>
        <w:ind w:left="360" w:hanging="360"/>
      </w:pPr>
      <w:rPr>
        <w:rFonts w:ascii="Symbol" w:hAnsi="Symbol" w:hint="default"/>
        <w:lang w:val="x-none"/>
      </w:rPr>
    </w:lvl>
    <w:lvl w:ilvl="1" w:tplc="CDA00264">
      <w:start w:val="1"/>
      <w:numFmt w:val="bullet"/>
      <w:lvlText w:val=""/>
      <w:lvlJc w:val="left"/>
      <w:pPr>
        <w:ind w:left="1080" w:hanging="360"/>
      </w:pPr>
      <w:rPr>
        <w:rFonts w:ascii="Symbol" w:hAnsi="Symbol" w:hint="default"/>
        <w:lang w:val="x-none"/>
      </w:rPr>
    </w:lvl>
    <w:lvl w:ilvl="2" w:tplc="FFFFFFFF">
      <w:numFmt w:val="bullet"/>
      <w:lvlText w:val="•"/>
      <w:lvlJc w:val="left"/>
      <w:pPr>
        <w:tabs>
          <w:tab w:val="num" w:pos="1800"/>
        </w:tabs>
        <w:ind w:left="1800" w:hanging="360"/>
      </w:pPr>
      <w:rPr>
        <w:rFonts w:ascii="Arial" w:hAnsi="Arial" w:hint="default"/>
      </w:rPr>
    </w:lvl>
    <w:lvl w:ilvl="3" w:tplc="FFFFFFFF">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73482"/>
    <w:multiLevelType w:val="hybridMultilevel"/>
    <w:tmpl w:val="7F2C384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D43156"/>
    <w:multiLevelType w:val="hybridMultilevel"/>
    <w:tmpl w:val="F9A007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583386"/>
    <w:multiLevelType w:val="hybridMultilevel"/>
    <w:tmpl w:val="EEBAF87A"/>
    <w:lvl w:ilvl="0" w:tplc="09E02BE0">
      <w:start w:val="1"/>
      <w:numFmt w:val="bullet"/>
      <w:lvlText w:val="•"/>
      <w:lvlJc w:val="left"/>
      <w:pPr>
        <w:ind w:left="720" w:hanging="360"/>
      </w:pPr>
      <w:rPr>
        <w:rFonts w:ascii="Arial" w:hAnsi="Arial" w:hint="default"/>
        <w:lang w:val="en-US"/>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86F2556"/>
    <w:multiLevelType w:val="hybridMultilevel"/>
    <w:tmpl w:val="4A1A5778"/>
    <w:lvl w:ilvl="0" w:tplc="03368B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4E56EE"/>
    <w:multiLevelType w:val="hybridMultilevel"/>
    <w:tmpl w:val="18E8FFA8"/>
    <w:lvl w:ilvl="0" w:tplc="99A01A80">
      <w:start w:val="1"/>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2D20AA5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FF89404">
      <w:start w:val="9"/>
      <w:numFmt w:val="bullet"/>
      <w:lvlText w:val=""/>
      <w:lvlJc w:val="left"/>
      <w:pPr>
        <w:ind w:left="2880" w:hanging="360"/>
      </w:pPr>
      <w:rPr>
        <w:rFonts w:ascii="Wingdings" w:eastAsiaTheme="minorHAnsi" w:hAnsi="Wingdings" w:cs="Calibri"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A20E8F"/>
    <w:multiLevelType w:val="hybridMultilevel"/>
    <w:tmpl w:val="70606D12"/>
    <w:lvl w:ilvl="0" w:tplc="04090003">
      <w:start w:val="1"/>
      <w:numFmt w:val="bullet"/>
      <w:lvlText w:val="o"/>
      <w:lvlJc w:val="left"/>
      <w:pPr>
        <w:ind w:left="780" w:hanging="360"/>
      </w:pPr>
      <w:rPr>
        <w:rFonts w:ascii="Courier New" w:hAnsi="Courier New" w:cs="Courier New" w:hint="default"/>
      </w:rPr>
    </w:lvl>
    <w:lvl w:ilvl="1" w:tplc="20000003">
      <w:start w:val="1"/>
      <w:numFmt w:val="bullet"/>
      <w:lvlText w:val="o"/>
      <w:lvlJc w:val="left"/>
      <w:pPr>
        <w:ind w:left="1500" w:hanging="360"/>
      </w:pPr>
      <w:rPr>
        <w:rFonts w:ascii="Courier New" w:hAnsi="Courier New" w:cs="Courier New" w:hint="default"/>
      </w:rPr>
    </w:lvl>
    <w:lvl w:ilvl="2" w:tplc="20000005">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37" w15:restartNumberingAfterBreak="0">
    <w:nsid w:val="72A56900"/>
    <w:multiLevelType w:val="hybridMultilevel"/>
    <w:tmpl w:val="D72653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45072E4"/>
    <w:multiLevelType w:val="hybridMultilevel"/>
    <w:tmpl w:val="EEE4247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AF2D2A"/>
    <w:multiLevelType w:val="hybridMultilevel"/>
    <w:tmpl w:val="B7EA438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F2C0278"/>
    <w:multiLevelType w:val="hybridMultilevel"/>
    <w:tmpl w:val="9C3043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404304552">
    <w:abstractNumId w:val="4"/>
  </w:num>
  <w:num w:numId="2" w16cid:durableId="69813188">
    <w:abstractNumId w:val="20"/>
  </w:num>
  <w:num w:numId="3" w16cid:durableId="1922837493">
    <w:abstractNumId w:val="16"/>
  </w:num>
  <w:num w:numId="4" w16cid:durableId="266620704">
    <w:abstractNumId w:val="17"/>
  </w:num>
  <w:num w:numId="5" w16cid:durableId="980957859">
    <w:abstractNumId w:val="13"/>
  </w:num>
  <w:num w:numId="6" w16cid:durableId="1130905483">
    <w:abstractNumId w:val="19"/>
  </w:num>
  <w:num w:numId="7" w16cid:durableId="1818380057">
    <w:abstractNumId w:val="25"/>
  </w:num>
  <w:num w:numId="8" w16cid:durableId="1575555177">
    <w:abstractNumId w:val="14"/>
  </w:num>
  <w:num w:numId="9" w16cid:durableId="859859520">
    <w:abstractNumId w:val="12"/>
  </w:num>
  <w:num w:numId="10" w16cid:durableId="1996493083">
    <w:abstractNumId w:val="2"/>
  </w:num>
  <w:num w:numId="11" w16cid:durableId="2105683940">
    <w:abstractNumId w:val="1"/>
  </w:num>
  <w:num w:numId="12" w16cid:durableId="2046832553">
    <w:abstractNumId w:val="0"/>
  </w:num>
  <w:num w:numId="13" w16cid:durableId="282807018">
    <w:abstractNumId w:val="21"/>
  </w:num>
  <w:num w:numId="14" w16cid:durableId="826438824">
    <w:abstractNumId w:val="23"/>
  </w:num>
  <w:num w:numId="15" w16cid:durableId="689725159">
    <w:abstractNumId w:val="18"/>
  </w:num>
  <w:num w:numId="16" w16cid:durableId="10954744">
    <w:abstractNumId w:val="27"/>
  </w:num>
  <w:num w:numId="17" w16cid:durableId="183830960">
    <w:abstractNumId w:val="9"/>
  </w:num>
  <w:num w:numId="18" w16cid:durableId="1606114056">
    <w:abstractNumId w:val="10"/>
  </w:num>
  <w:num w:numId="19" w16cid:durableId="2129543684">
    <w:abstractNumId w:val="7"/>
  </w:num>
  <w:num w:numId="20" w16cid:durableId="1458717335">
    <w:abstractNumId w:val="40"/>
  </w:num>
  <w:num w:numId="21" w16cid:durableId="1670518138">
    <w:abstractNumId w:val="15"/>
  </w:num>
  <w:num w:numId="22" w16cid:durableId="350379046">
    <w:abstractNumId w:val="33"/>
  </w:num>
  <w:num w:numId="23" w16cid:durableId="295722715">
    <w:abstractNumId w:val="34"/>
  </w:num>
  <w:num w:numId="24" w16cid:durableId="1691562975">
    <w:abstractNumId w:val="37"/>
  </w:num>
  <w:num w:numId="25" w16cid:durableId="1979414949">
    <w:abstractNumId w:val="41"/>
  </w:num>
  <w:num w:numId="26" w16cid:durableId="143859199">
    <w:abstractNumId w:val="3"/>
  </w:num>
  <w:num w:numId="27" w16cid:durableId="437915712">
    <w:abstractNumId w:val="39"/>
  </w:num>
  <w:num w:numId="28" w16cid:durableId="390466176">
    <w:abstractNumId w:val="38"/>
  </w:num>
  <w:num w:numId="29" w16cid:durableId="1044257753">
    <w:abstractNumId w:val="8"/>
  </w:num>
  <w:num w:numId="30" w16cid:durableId="381056627">
    <w:abstractNumId w:val="28"/>
  </w:num>
  <w:num w:numId="31" w16cid:durableId="398787511">
    <w:abstractNumId w:val="5"/>
  </w:num>
  <w:num w:numId="32" w16cid:durableId="1460100955">
    <w:abstractNumId w:val="29"/>
  </w:num>
  <w:num w:numId="33" w16cid:durableId="855076975">
    <w:abstractNumId w:val="24"/>
  </w:num>
  <w:num w:numId="34" w16cid:durableId="852185245">
    <w:abstractNumId w:val="11"/>
  </w:num>
  <w:num w:numId="35" w16cid:durableId="179516058">
    <w:abstractNumId w:val="36"/>
  </w:num>
  <w:num w:numId="36" w16cid:durableId="1112432963">
    <w:abstractNumId w:val="6"/>
  </w:num>
  <w:num w:numId="37" w16cid:durableId="1510488853">
    <w:abstractNumId w:val="35"/>
  </w:num>
  <w:num w:numId="38" w16cid:durableId="220093567">
    <w:abstractNumId w:val="32"/>
  </w:num>
  <w:num w:numId="39" w16cid:durableId="237907352">
    <w:abstractNumId w:val="26"/>
  </w:num>
  <w:num w:numId="40" w16cid:durableId="1382513555">
    <w:abstractNumId w:val="31"/>
  </w:num>
  <w:num w:numId="41" w16cid:durableId="1855879828">
    <w:abstractNumId w:val="30"/>
  </w:num>
  <w:num w:numId="42" w16cid:durableId="101800343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A0"/>
    <w:rsid w:val="000006E1"/>
    <w:rsid w:val="00002A37"/>
    <w:rsid w:val="0000564C"/>
    <w:rsid w:val="00006446"/>
    <w:rsid w:val="00006896"/>
    <w:rsid w:val="00007CDC"/>
    <w:rsid w:val="00011B28"/>
    <w:rsid w:val="00014086"/>
    <w:rsid w:val="00015D15"/>
    <w:rsid w:val="0002564D"/>
    <w:rsid w:val="00025ECA"/>
    <w:rsid w:val="000315CB"/>
    <w:rsid w:val="000325B8"/>
    <w:rsid w:val="00033628"/>
    <w:rsid w:val="00034C15"/>
    <w:rsid w:val="00035551"/>
    <w:rsid w:val="00036BA1"/>
    <w:rsid w:val="000422E2"/>
    <w:rsid w:val="00042F22"/>
    <w:rsid w:val="000444EF"/>
    <w:rsid w:val="00052A07"/>
    <w:rsid w:val="000534E3"/>
    <w:rsid w:val="0005606A"/>
    <w:rsid w:val="00057117"/>
    <w:rsid w:val="000616E7"/>
    <w:rsid w:val="0006487E"/>
    <w:rsid w:val="00064A7D"/>
    <w:rsid w:val="00065E1A"/>
    <w:rsid w:val="00073BDC"/>
    <w:rsid w:val="00077656"/>
    <w:rsid w:val="00077E5F"/>
    <w:rsid w:val="00080334"/>
    <w:rsid w:val="0008036A"/>
    <w:rsid w:val="00081AE6"/>
    <w:rsid w:val="000855EB"/>
    <w:rsid w:val="00085B52"/>
    <w:rsid w:val="000866F2"/>
    <w:rsid w:val="0009009F"/>
    <w:rsid w:val="00091557"/>
    <w:rsid w:val="000924C1"/>
    <w:rsid w:val="000924F0"/>
    <w:rsid w:val="00093474"/>
    <w:rsid w:val="00093C5F"/>
    <w:rsid w:val="0009510F"/>
    <w:rsid w:val="00095A51"/>
    <w:rsid w:val="000A1B7B"/>
    <w:rsid w:val="000A56F2"/>
    <w:rsid w:val="000B0AA5"/>
    <w:rsid w:val="000B24BA"/>
    <w:rsid w:val="000B2719"/>
    <w:rsid w:val="000B3A8F"/>
    <w:rsid w:val="000B4AB9"/>
    <w:rsid w:val="000B58C3"/>
    <w:rsid w:val="000B61E9"/>
    <w:rsid w:val="000B788F"/>
    <w:rsid w:val="000C165A"/>
    <w:rsid w:val="000C2E19"/>
    <w:rsid w:val="000D0D07"/>
    <w:rsid w:val="000D4797"/>
    <w:rsid w:val="000D522C"/>
    <w:rsid w:val="000E0527"/>
    <w:rsid w:val="000E05E9"/>
    <w:rsid w:val="000E1E92"/>
    <w:rsid w:val="000E2AE4"/>
    <w:rsid w:val="000E4108"/>
    <w:rsid w:val="000E45C5"/>
    <w:rsid w:val="000E5C11"/>
    <w:rsid w:val="000F06D6"/>
    <w:rsid w:val="000F0EB1"/>
    <w:rsid w:val="000F1106"/>
    <w:rsid w:val="000F19FF"/>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ACE"/>
    <w:rsid w:val="00151E23"/>
    <w:rsid w:val="001526E0"/>
    <w:rsid w:val="001551B5"/>
    <w:rsid w:val="001659C1"/>
    <w:rsid w:val="00170B37"/>
    <w:rsid w:val="0017342F"/>
    <w:rsid w:val="00173A8E"/>
    <w:rsid w:val="0017502C"/>
    <w:rsid w:val="0018143F"/>
    <w:rsid w:val="001814DF"/>
    <w:rsid w:val="00181FF8"/>
    <w:rsid w:val="0019061E"/>
    <w:rsid w:val="00190AC1"/>
    <w:rsid w:val="00192399"/>
    <w:rsid w:val="0019341A"/>
    <w:rsid w:val="00197DF9"/>
    <w:rsid w:val="001A1987"/>
    <w:rsid w:val="001A2564"/>
    <w:rsid w:val="001A5D40"/>
    <w:rsid w:val="001A6173"/>
    <w:rsid w:val="001A6CBA"/>
    <w:rsid w:val="001B0D97"/>
    <w:rsid w:val="001B1039"/>
    <w:rsid w:val="001B14E2"/>
    <w:rsid w:val="001B5A5D"/>
    <w:rsid w:val="001C1CE5"/>
    <w:rsid w:val="001C3D2A"/>
    <w:rsid w:val="001C5904"/>
    <w:rsid w:val="001C5D78"/>
    <w:rsid w:val="001D51BA"/>
    <w:rsid w:val="001D53E7"/>
    <w:rsid w:val="001D6342"/>
    <w:rsid w:val="001D6502"/>
    <w:rsid w:val="001D6D53"/>
    <w:rsid w:val="001E58E2"/>
    <w:rsid w:val="001E7AED"/>
    <w:rsid w:val="001E7E99"/>
    <w:rsid w:val="001F19D0"/>
    <w:rsid w:val="001F3916"/>
    <w:rsid w:val="001F54C5"/>
    <w:rsid w:val="001F662C"/>
    <w:rsid w:val="001F7074"/>
    <w:rsid w:val="00200490"/>
    <w:rsid w:val="00200DC0"/>
    <w:rsid w:val="00201F3A"/>
    <w:rsid w:val="00203F96"/>
    <w:rsid w:val="002069B2"/>
    <w:rsid w:val="00207FA3"/>
    <w:rsid w:val="00211E43"/>
    <w:rsid w:val="00214DA8"/>
    <w:rsid w:val="00215423"/>
    <w:rsid w:val="002158FA"/>
    <w:rsid w:val="00220600"/>
    <w:rsid w:val="002224DB"/>
    <w:rsid w:val="0022288A"/>
    <w:rsid w:val="00223FCB"/>
    <w:rsid w:val="002252C3"/>
    <w:rsid w:val="00225C54"/>
    <w:rsid w:val="00230765"/>
    <w:rsid w:val="00230D18"/>
    <w:rsid w:val="002319E4"/>
    <w:rsid w:val="00235632"/>
    <w:rsid w:val="00235872"/>
    <w:rsid w:val="0023660A"/>
    <w:rsid w:val="00241559"/>
    <w:rsid w:val="002435B3"/>
    <w:rsid w:val="002458EB"/>
    <w:rsid w:val="00247ACB"/>
    <w:rsid w:val="002500C8"/>
    <w:rsid w:val="00257543"/>
    <w:rsid w:val="002617E7"/>
    <w:rsid w:val="00264228"/>
    <w:rsid w:val="00264334"/>
    <w:rsid w:val="0026473E"/>
    <w:rsid w:val="00266214"/>
    <w:rsid w:val="00267C83"/>
    <w:rsid w:val="00270640"/>
    <w:rsid w:val="0027144F"/>
    <w:rsid w:val="00271813"/>
    <w:rsid w:val="00271C35"/>
    <w:rsid w:val="00271F3A"/>
    <w:rsid w:val="00273278"/>
    <w:rsid w:val="002737F4"/>
    <w:rsid w:val="002805F5"/>
    <w:rsid w:val="00280751"/>
    <w:rsid w:val="00280D70"/>
    <w:rsid w:val="0028280A"/>
    <w:rsid w:val="00286ACD"/>
    <w:rsid w:val="00287838"/>
    <w:rsid w:val="002907B5"/>
    <w:rsid w:val="00292EB7"/>
    <w:rsid w:val="00296227"/>
    <w:rsid w:val="00296F44"/>
    <w:rsid w:val="0029777D"/>
    <w:rsid w:val="002A055E"/>
    <w:rsid w:val="002A1D4E"/>
    <w:rsid w:val="002A2869"/>
    <w:rsid w:val="002A40D7"/>
    <w:rsid w:val="002A4593"/>
    <w:rsid w:val="002A578E"/>
    <w:rsid w:val="002B24D6"/>
    <w:rsid w:val="002C41E6"/>
    <w:rsid w:val="002C4BCF"/>
    <w:rsid w:val="002D071A"/>
    <w:rsid w:val="002D34B2"/>
    <w:rsid w:val="002D48B0"/>
    <w:rsid w:val="002D5B37"/>
    <w:rsid w:val="002D5B45"/>
    <w:rsid w:val="002D7637"/>
    <w:rsid w:val="002D7E87"/>
    <w:rsid w:val="002E17F2"/>
    <w:rsid w:val="002E186A"/>
    <w:rsid w:val="002E7CAE"/>
    <w:rsid w:val="002F13E4"/>
    <w:rsid w:val="002F2634"/>
    <w:rsid w:val="002F2771"/>
    <w:rsid w:val="002F37A9"/>
    <w:rsid w:val="002F6CBC"/>
    <w:rsid w:val="00301CE6"/>
    <w:rsid w:val="0030256B"/>
    <w:rsid w:val="0030501F"/>
    <w:rsid w:val="0030725B"/>
    <w:rsid w:val="00307BA1"/>
    <w:rsid w:val="00311702"/>
    <w:rsid w:val="00311E82"/>
    <w:rsid w:val="00313FD6"/>
    <w:rsid w:val="0031406C"/>
    <w:rsid w:val="003143BD"/>
    <w:rsid w:val="00315363"/>
    <w:rsid w:val="003203ED"/>
    <w:rsid w:val="00322C9F"/>
    <w:rsid w:val="00324D23"/>
    <w:rsid w:val="003277C0"/>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0AF7"/>
    <w:rsid w:val="003939FF"/>
    <w:rsid w:val="003A2223"/>
    <w:rsid w:val="003A2A0F"/>
    <w:rsid w:val="003A3F29"/>
    <w:rsid w:val="003A45A1"/>
    <w:rsid w:val="003A5B0A"/>
    <w:rsid w:val="003A6BAC"/>
    <w:rsid w:val="003A70A4"/>
    <w:rsid w:val="003A7271"/>
    <w:rsid w:val="003A7EF3"/>
    <w:rsid w:val="003B159C"/>
    <w:rsid w:val="003B369F"/>
    <w:rsid w:val="003B36A3"/>
    <w:rsid w:val="003B46B9"/>
    <w:rsid w:val="003B64BB"/>
    <w:rsid w:val="003B7FE5"/>
    <w:rsid w:val="003C11C8"/>
    <w:rsid w:val="003C2702"/>
    <w:rsid w:val="003C3698"/>
    <w:rsid w:val="003C36FC"/>
    <w:rsid w:val="003C7806"/>
    <w:rsid w:val="003D109F"/>
    <w:rsid w:val="003D2478"/>
    <w:rsid w:val="003D3C45"/>
    <w:rsid w:val="003D5B1F"/>
    <w:rsid w:val="003D611A"/>
    <w:rsid w:val="003E15FA"/>
    <w:rsid w:val="003E55E4"/>
    <w:rsid w:val="003E74E3"/>
    <w:rsid w:val="003F05C7"/>
    <w:rsid w:val="003F2CD4"/>
    <w:rsid w:val="003F6BBE"/>
    <w:rsid w:val="004000E8"/>
    <w:rsid w:val="004020E0"/>
    <w:rsid w:val="00402E2B"/>
    <w:rsid w:val="0040512B"/>
    <w:rsid w:val="00405CA5"/>
    <w:rsid w:val="00407CD3"/>
    <w:rsid w:val="00410134"/>
    <w:rsid w:val="00410B72"/>
    <w:rsid w:val="00410F18"/>
    <w:rsid w:val="0041263E"/>
    <w:rsid w:val="00412D34"/>
    <w:rsid w:val="00413AAC"/>
    <w:rsid w:val="00413E92"/>
    <w:rsid w:val="00416EEC"/>
    <w:rsid w:val="00421105"/>
    <w:rsid w:val="004227AE"/>
    <w:rsid w:val="00422AA4"/>
    <w:rsid w:val="004242F4"/>
    <w:rsid w:val="00427248"/>
    <w:rsid w:val="00437447"/>
    <w:rsid w:val="00440212"/>
    <w:rsid w:val="00441A92"/>
    <w:rsid w:val="00442CB7"/>
    <w:rsid w:val="004431DC"/>
    <w:rsid w:val="00444F56"/>
    <w:rsid w:val="00446488"/>
    <w:rsid w:val="004517AA"/>
    <w:rsid w:val="00452CAC"/>
    <w:rsid w:val="00457565"/>
    <w:rsid w:val="00457B71"/>
    <w:rsid w:val="00464689"/>
    <w:rsid w:val="004669E2"/>
    <w:rsid w:val="00466BEF"/>
    <w:rsid w:val="00470C31"/>
    <w:rsid w:val="00471B18"/>
    <w:rsid w:val="00471DE0"/>
    <w:rsid w:val="004734D0"/>
    <w:rsid w:val="0047556B"/>
    <w:rsid w:val="00477768"/>
    <w:rsid w:val="00477971"/>
    <w:rsid w:val="0048088E"/>
    <w:rsid w:val="00492BC5"/>
    <w:rsid w:val="004964F1"/>
    <w:rsid w:val="00497860"/>
    <w:rsid w:val="004A16BC"/>
    <w:rsid w:val="004A2B94"/>
    <w:rsid w:val="004B0B96"/>
    <w:rsid w:val="004B144A"/>
    <w:rsid w:val="004B3616"/>
    <w:rsid w:val="004B6F6A"/>
    <w:rsid w:val="004B769B"/>
    <w:rsid w:val="004B7C0C"/>
    <w:rsid w:val="004C0B00"/>
    <w:rsid w:val="004C3898"/>
    <w:rsid w:val="004D17B9"/>
    <w:rsid w:val="004D24E2"/>
    <w:rsid w:val="004D36B1"/>
    <w:rsid w:val="004D4581"/>
    <w:rsid w:val="004D7EBD"/>
    <w:rsid w:val="004E2680"/>
    <w:rsid w:val="004E28F9"/>
    <w:rsid w:val="004E2D23"/>
    <w:rsid w:val="004E4256"/>
    <w:rsid w:val="004E462E"/>
    <w:rsid w:val="004E56DC"/>
    <w:rsid w:val="004E76F4"/>
    <w:rsid w:val="004F0B4E"/>
    <w:rsid w:val="004F0B6C"/>
    <w:rsid w:val="004F2078"/>
    <w:rsid w:val="004F2E0B"/>
    <w:rsid w:val="004F47B2"/>
    <w:rsid w:val="004F4DA3"/>
    <w:rsid w:val="00506557"/>
    <w:rsid w:val="0050677A"/>
    <w:rsid w:val="005108D8"/>
    <w:rsid w:val="00510BD9"/>
    <w:rsid w:val="005116F9"/>
    <w:rsid w:val="0051429B"/>
    <w:rsid w:val="00514E40"/>
    <w:rsid w:val="005153A7"/>
    <w:rsid w:val="005219CF"/>
    <w:rsid w:val="00521F87"/>
    <w:rsid w:val="00523339"/>
    <w:rsid w:val="0052759C"/>
    <w:rsid w:val="00530BE1"/>
    <w:rsid w:val="00534B59"/>
    <w:rsid w:val="00536759"/>
    <w:rsid w:val="00537C62"/>
    <w:rsid w:val="00546970"/>
    <w:rsid w:val="005547B3"/>
    <w:rsid w:val="00554E19"/>
    <w:rsid w:val="0055558A"/>
    <w:rsid w:val="0056121F"/>
    <w:rsid w:val="0056262C"/>
    <w:rsid w:val="00566A2B"/>
    <w:rsid w:val="00572505"/>
    <w:rsid w:val="00573AC5"/>
    <w:rsid w:val="00582809"/>
    <w:rsid w:val="00585BFB"/>
    <w:rsid w:val="0058798C"/>
    <w:rsid w:val="005900FA"/>
    <w:rsid w:val="005935A4"/>
    <w:rsid w:val="005948C2"/>
    <w:rsid w:val="00595DCA"/>
    <w:rsid w:val="0059779B"/>
    <w:rsid w:val="005A209A"/>
    <w:rsid w:val="005A662D"/>
    <w:rsid w:val="005B1409"/>
    <w:rsid w:val="005B20AE"/>
    <w:rsid w:val="005B35D7"/>
    <w:rsid w:val="005B392A"/>
    <w:rsid w:val="005B3AA3"/>
    <w:rsid w:val="005B6F83"/>
    <w:rsid w:val="005C74FB"/>
    <w:rsid w:val="005D1602"/>
    <w:rsid w:val="005D33C8"/>
    <w:rsid w:val="005D3FF3"/>
    <w:rsid w:val="005D66FE"/>
    <w:rsid w:val="005E2866"/>
    <w:rsid w:val="005E385F"/>
    <w:rsid w:val="005E5B81"/>
    <w:rsid w:val="005F2CB1"/>
    <w:rsid w:val="005F3025"/>
    <w:rsid w:val="005F618C"/>
    <w:rsid w:val="005F70BD"/>
    <w:rsid w:val="0060283C"/>
    <w:rsid w:val="00604F14"/>
    <w:rsid w:val="00611957"/>
    <w:rsid w:val="00611B83"/>
    <w:rsid w:val="00613257"/>
    <w:rsid w:val="00617B7C"/>
    <w:rsid w:val="00620A71"/>
    <w:rsid w:val="00620D80"/>
    <w:rsid w:val="006234A6"/>
    <w:rsid w:val="00630001"/>
    <w:rsid w:val="006311B3"/>
    <w:rsid w:val="0063284C"/>
    <w:rsid w:val="00636398"/>
    <w:rsid w:val="006368D3"/>
    <w:rsid w:val="006377EC"/>
    <w:rsid w:val="006411E2"/>
    <w:rsid w:val="0064151F"/>
    <w:rsid w:val="00641533"/>
    <w:rsid w:val="0064208D"/>
    <w:rsid w:val="00643475"/>
    <w:rsid w:val="0064396A"/>
    <w:rsid w:val="0064624E"/>
    <w:rsid w:val="00650AB9"/>
    <w:rsid w:val="006524A1"/>
    <w:rsid w:val="0065531F"/>
    <w:rsid w:val="00655733"/>
    <w:rsid w:val="00655ACD"/>
    <w:rsid w:val="00656A92"/>
    <w:rsid w:val="00656DDE"/>
    <w:rsid w:val="0066011D"/>
    <w:rsid w:val="006607C0"/>
    <w:rsid w:val="006613A6"/>
    <w:rsid w:val="006627A2"/>
    <w:rsid w:val="006634E6"/>
    <w:rsid w:val="006655EE"/>
    <w:rsid w:val="00667154"/>
    <w:rsid w:val="00667EE7"/>
    <w:rsid w:val="00670922"/>
    <w:rsid w:val="00670BE1"/>
    <w:rsid w:val="0067218F"/>
    <w:rsid w:val="0067294F"/>
    <w:rsid w:val="006741F2"/>
    <w:rsid w:val="0067420B"/>
    <w:rsid w:val="00674CC3"/>
    <w:rsid w:val="0067539A"/>
    <w:rsid w:val="00675C72"/>
    <w:rsid w:val="006771F9"/>
    <w:rsid w:val="006776D7"/>
    <w:rsid w:val="00681003"/>
    <w:rsid w:val="006817C9"/>
    <w:rsid w:val="00683ECE"/>
    <w:rsid w:val="00695FC2"/>
    <w:rsid w:val="00696949"/>
    <w:rsid w:val="00697052"/>
    <w:rsid w:val="006A3C5F"/>
    <w:rsid w:val="006A46FB"/>
    <w:rsid w:val="006A4928"/>
    <w:rsid w:val="006A5E28"/>
    <w:rsid w:val="006A697B"/>
    <w:rsid w:val="006A7AFF"/>
    <w:rsid w:val="006B1816"/>
    <w:rsid w:val="006B2099"/>
    <w:rsid w:val="006B50CF"/>
    <w:rsid w:val="006C03B8"/>
    <w:rsid w:val="006C1CBC"/>
    <w:rsid w:val="006C3C6A"/>
    <w:rsid w:val="006C5EC9"/>
    <w:rsid w:val="006C6059"/>
    <w:rsid w:val="006C7522"/>
    <w:rsid w:val="006D6F08"/>
    <w:rsid w:val="006D757B"/>
    <w:rsid w:val="006D7839"/>
    <w:rsid w:val="006E062C"/>
    <w:rsid w:val="006E1C82"/>
    <w:rsid w:val="006E28B7"/>
    <w:rsid w:val="006E2A9B"/>
    <w:rsid w:val="006E3310"/>
    <w:rsid w:val="006E4E39"/>
    <w:rsid w:val="006E565E"/>
    <w:rsid w:val="006E673D"/>
    <w:rsid w:val="006E7D3B"/>
    <w:rsid w:val="006F0275"/>
    <w:rsid w:val="006F1B70"/>
    <w:rsid w:val="006F341D"/>
    <w:rsid w:val="006F3CDE"/>
    <w:rsid w:val="006F581A"/>
    <w:rsid w:val="006F58D4"/>
    <w:rsid w:val="006F6582"/>
    <w:rsid w:val="0070346E"/>
    <w:rsid w:val="00704A2B"/>
    <w:rsid w:val="00704EDB"/>
    <w:rsid w:val="00706101"/>
    <w:rsid w:val="00707072"/>
    <w:rsid w:val="00707D61"/>
    <w:rsid w:val="00712287"/>
    <w:rsid w:val="00712772"/>
    <w:rsid w:val="007148D3"/>
    <w:rsid w:val="00715B9A"/>
    <w:rsid w:val="00721B32"/>
    <w:rsid w:val="00723755"/>
    <w:rsid w:val="007257D0"/>
    <w:rsid w:val="00726EA6"/>
    <w:rsid w:val="00727208"/>
    <w:rsid w:val="00727680"/>
    <w:rsid w:val="007348B1"/>
    <w:rsid w:val="007362A6"/>
    <w:rsid w:val="00736428"/>
    <w:rsid w:val="00736D7D"/>
    <w:rsid w:val="00740E58"/>
    <w:rsid w:val="007445A0"/>
    <w:rsid w:val="0074524B"/>
    <w:rsid w:val="007458C3"/>
    <w:rsid w:val="0074634A"/>
    <w:rsid w:val="00747D8B"/>
    <w:rsid w:val="0075085F"/>
    <w:rsid w:val="00751228"/>
    <w:rsid w:val="007571E1"/>
    <w:rsid w:val="007604B2"/>
    <w:rsid w:val="00760595"/>
    <w:rsid w:val="00763F8F"/>
    <w:rsid w:val="00765281"/>
    <w:rsid w:val="00766BAD"/>
    <w:rsid w:val="007729A2"/>
    <w:rsid w:val="007755F2"/>
    <w:rsid w:val="00776971"/>
    <w:rsid w:val="007774D7"/>
    <w:rsid w:val="00780A80"/>
    <w:rsid w:val="00781286"/>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4FFA"/>
    <w:rsid w:val="007A58A6"/>
    <w:rsid w:val="007B23C8"/>
    <w:rsid w:val="007B3D2D"/>
    <w:rsid w:val="007B4018"/>
    <w:rsid w:val="007B50AE"/>
    <w:rsid w:val="007B51DF"/>
    <w:rsid w:val="007C0009"/>
    <w:rsid w:val="007C05DD"/>
    <w:rsid w:val="007C3D18"/>
    <w:rsid w:val="007C60BF"/>
    <w:rsid w:val="007C6A07"/>
    <w:rsid w:val="007C75A1"/>
    <w:rsid w:val="007C77A5"/>
    <w:rsid w:val="007D04E5"/>
    <w:rsid w:val="007D3A6B"/>
    <w:rsid w:val="007D4B11"/>
    <w:rsid w:val="007D5901"/>
    <w:rsid w:val="007D7526"/>
    <w:rsid w:val="007E0834"/>
    <w:rsid w:val="007E3582"/>
    <w:rsid w:val="007E4610"/>
    <w:rsid w:val="007E4715"/>
    <w:rsid w:val="007E505B"/>
    <w:rsid w:val="007E7091"/>
    <w:rsid w:val="007F3018"/>
    <w:rsid w:val="00803143"/>
    <w:rsid w:val="00803FAE"/>
    <w:rsid w:val="0080605F"/>
    <w:rsid w:val="00807786"/>
    <w:rsid w:val="00811FCB"/>
    <w:rsid w:val="008149C8"/>
    <w:rsid w:val="00814C54"/>
    <w:rsid w:val="008158D6"/>
    <w:rsid w:val="00817196"/>
    <w:rsid w:val="008235DB"/>
    <w:rsid w:val="00824AB4"/>
    <w:rsid w:val="00825A55"/>
    <w:rsid w:val="00825C42"/>
    <w:rsid w:val="00825D25"/>
    <w:rsid w:val="00827D6F"/>
    <w:rsid w:val="00827FEA"/>
    <w:rsid w:val="00831B36"/>
    <w:rsid w:val="008376AC"/>
    <w:rsid w:val="008444E8"/>
    <w:rsid w:val="00844E80"/>
    <w:rsid w:val="00846FE7"/>
    <w:rsid w:val="00847745"/>
    <w:rsid w:val="00851242"/>
    <w:rsid w:val="00856661"/>
    <w:rsid w:val="00856911"/>
    <w:rsid w:val="0086641C"/>
    <w:rsid w:val="008677FD"/>
    <w:rsid w:val="008706D4"/>
    <w:rsid w:val="00870F8A"/>
    <w:rsid w:val="008715CF"/>
    <w:rsid w:val="008719A4"/>
    <w:rsid w:val="00871D23"/>
    <w:rsid w:val="00872447"/>
    <w:rsid w:val="00873326"/>
    <w:rsid w:val="00874312"/>
    <w:rsid w:val="0087437C"/>
    <w:rsid w:val="0087458A"/>
    <w:rsid w:val="00875CD7"/>
    <w:rsid w:val="00876B4D"/>
    <w:rsid w:val="00877F18"/>
    <w:rsid w:val="00881BE1"/>
    <w:rsid w:val="008941E3"/>
    <w:rsid w:val="00894A88"/>
    <w:rsid w:val="00895386"/>
    <w:rsid w:val="008A06D1"/>
    <w:rsid w:val="008A21FF"/>
    <w:rsid w:val="008A2CE2"/>
    <w:rsid w:val="008A30AC"/>
    <w:rsid w:val="008A415C"/>
    <w:rsid w:val="008A44B8"/>
    <w:rsid w:val="008A48E1"/>
    <w:rsid w:val="008A51A8"/>
    <w:rsid w:val="008A54C7"/>
    <w:rsid w:val="008A77D8"/>
    <w:rsid w:val="008B0483"/>
    <w:rsid w:val="008B120C"/>
    <w:rsid w:val="008B284B"/>
    <w:rsid w:val="008B51A0"/>
    <w:rsid w:val="008B592A"/>
    <w:rsid w:val="008B5934"/>
    <w:rsid w:val="008B7B5C"/>
    <w:rsid w:val="008C0C99"/>
    <w:rsid w:val="008C2017"/>
    <w:rsid w:val="008C3C0A"/>
    <w:rsid w:val="008C4958"/>
    <w:rsid w:val="008C4BAA"/>
    <w:rsid w:val="008C5591"/>
    <w:rsid w:val="008C6AE8"/>
    <w:rsid w:val="008C7573"/>
    <w:rsid w:val="008C77C9"/>
    <w:rsid w:val="008D00A5"/>
    <w:rsid w:val="008D34F1"/>
    <w:rsid w:val="008D39D8"/>
    <w:rsid w:val="008D6D1A"/>
    <w:rsid w:val="008E065E"/>
    <w:rsid w:val="008E0927"/>
    <w:rsid w:val="008E1909"/>
    <w:rsid w:val="008F1C4E"/>
    <w:rsid w:val="008F1EAB"/>
    <w:rsid w:val="008F22F2"/>
    <w:rsid w:val="008F33DC"/>
    <w:rsid w:val="008F477F"/>
    <w:rsid w:val="008F7FC5"/>
    <w:rsid w:val="00902350"/>
    <w:rsid w:val="0090336B"/>
    <w:rsid w:val="0090390F"/>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5D1A"/>
    <w:rsid w:val="00946945"/>
    <w:rsid w:val="00947713"/>
    <w:rsid w:val="00950DE7"/>
    <w:rsid w:val="00953920"/>
    <w:rsid w:val="00953D47"/>
    <w:rsid w:val="0095449B"/>
    <w:rsid w:val="0095681E"/>
    <w:rsid w:val="00957020"/>
    <w:rsid w:val="009572D4"/>
    <w:rsid w:val="00957483"/>
    <w:rsid w:val="00961921"/>
    <w:rsid w:val="0096351C"/>
    <w:rsid w:val="0096430A"/>
    <w:rsid w:val="0096554B"/>
    <w:rsid w:val="0096584A"/>
    <w:rsid w:val="00971F08"/>
    <w:rsid w:val="00972E46"/>
    <w:rsid w:val="0097603D"/>
    <w:rsid w:val="00976949"/>
    <w:rsid w:val="00980477"/>
    <w:rsid w:val="00985253"/>
    <w:rsid w:val="009853B3"/>
    <w:rsid w:val="00990630"/>
    <w:rsid w:val="00991761"/>
    <w:rsid w:val="00994DCA"/>
    <w:rsid w:val="009960EC"/>
    <w:rsid w:val="009970DD"/>
    <w:rsid w:val="009A0FBA"/>
    <w:rsid w:val="009A1601"/>
    <w:rsid w:val="009A3A13"/>
    <w:rsid w:val="009A3BB6"/>
    <w:rsid w:val="009A462D"/>
    <w:rsid w:val="009A5CBA"/>
    <w:rsid w:val="009B1F30"/>
    <w:rsid w:val="009B3834"/>
    <w:rsid w:val="009B3AC2"/>
    <w:rsid w:val="009B4D5C"/>
    <w:rsid w:val="009B4DF4"/>
    <w:rsid w:val="009B564E"/>
    <w:rsid w:val="009B57EF"/>
    <w:rsid w:val="009B7E87"/>
    <w:rsid w:val="009C0169"/>
    <w:rsid w:val="009C403E"/>
    <w:rsid w:val="009C6F4B"/>
    <w:rsid w:val="009C7579"/>
    <w:rsid w:val="009D1242"/>
    <w:rsid w:val="009D4FF0"/>
    <w:rsid w:val="009D703C"/>
    <w:rsid w:val="009D718F"/>
    <w:rsid w:val="009E068F"/>
    <w:rsid w:val="009E14E0"/>
    <w:rsid w:val="009E35DB"/>
    <w:rsid w:val="009E47A3"/>
    <w:rsid w:val="009E5876"/>
    <w:rsid w:val="009E6B3D"/>
    <w:rsid w:val="009E7D93"/>
    <w:rsid w:val="009F0535"/>
    <w:rsid w:val="009F08F3"/>
    <w:rsid w:val="009F344F"/>
    <w:rsid w:val="00A031D8"/>
    <w:rsid w:val="00A048A8"/>
    <w:rsid w:val="00A04F49"/>
    <w:rsid w:val="00A05F21"/>
    <w:rsid w:val="00A11CE8"/>
    <w:rsid w:val="00A13E54"/>
    <w:rsid w:val="00A17F63"/>
    <w:rsid w:val="00A2193B"/>
    <w:rsid w:val="00A2351A"/>
    <w:rsid w:val="00A264A9"/>
    <w:rsid w:val="00A26DCF"/>
    <w:rsid w:val="00A27785"/>
    <w:rsid w:val="00A30187"/>
    <w:rsid w:val="00A306C0"/>
    <w:rsid w:val="00A30A91"/>
    <w:rsid w:val="00A3162C"/>
    <w:rsid w:val="00A3448A"/>
    <w:rsid w:val="00A36297"/>
    <w:rsid w:val="00A41E2B"/>
    <w:rsid w:val="00A45B74"/>
    <w:rsid w:val="00A45E8D"/>
    <w:rsid w:val="00A47D17"/>
    <w:rsid w:val="00A51C54"/>
    <w:rsid w:val="00A52E1D"/>
    <w:rsid w:val="00A545BB"/>
    <w:rsid w:val="00A54BBD"/>
    <w:rsid w:val="00A61499"/>
    <w:rsid w:val="00A62A77"/>
    <w:rsid w:val="00A63483"/>
    <w:rsid w:val="00A657D7"/>
    <w:rsid w:val="00A660AC"/>
    <w:rsid w:val="00A67E6C"/>
    <w:rsid w:val="00A71B99"/>
    <w:rsid w:val="00A739D0"/>
    <w:rsid w:val="00A7528A"/>
    <w:rsid w:val="00A761D4"/>
    <w:rsid w:val="00A77EC4"/>
    <w:rsid w:val="00A80020"/>
    <w:rsid w:val="00A81576"/>
    <w:rsid w:val="00A92879"/>
    <w:rsid w:val="00A9442A"/>
    <w:rsid w:val="00A945DD"/>
    <w:rsid w:val="00AA016F"/>
    <w:rsid w:val="00AA1CF4"/>
    <w:rsid w:val="00AA1ED6"/>
    <w:rsid w:val="00AA51D6"/>
    <w:rsid w:val="00AB0BC8"/>
    <w:rsid w:val="00AB11CA"/>
    <w:rsid w:val="00AB14D9"/>
    <w:rsid w:val="00AB334D"/>
    <w:rsid w:val="00AB4AB8"/>
    <w:rsid w:val="00AB655E"/>
    <w:rsid w:val="00AC007F"/>
    <w:rsid w:val="00AC2ECD"/>
    <w:rsid w:val="00AC3119"/>
    <w:rsid w:val="00AC49FB"/>
    <w:rsid w:val="00AC5A10"/>
    <w:rsid w:val="00AD0AA3"/>
    <w:rsid w:val="00AD0B33"/>
    <w:rsid w:val="00AD2ED0"/>
    <w:rsid w:val="00AD3F94"/>
    <w:rsid w:val="00AD4A5A"/>
    <w:rsid w:val="00AE27AC"/>
    <w:rsid w:val="00AE3000"/>
    <w:rsid w:val="00AE3B7A"/>
    <w:rsid w:val="00AE3DC8"/>
    <w:rsid w:val="00AE40E0"/>
    <w:rsid w:val="00AE4DBA"/>
    <w:rsid w:val="00AE4F07"/>
    <w:rsid w:val="00AF1C5D"/>
    <w:rsid w:val="00AF42D7"/>
    <w:rsid w:val="00B006FE"/>
    <w:rsid w:val="00B007CB"/>
    <w:rsid w:val="00B02AA9"/>
    <w:rsid w:val="00B02FA3"/>
    <w:rsid w:val="00B05084"/>
    <w:rsid w:val="00B157F9"/>
    <w:rsid w:val="00B20256"/>
    <w:rsid w:val="00B20D09"/>
    <w:rsid w:val="00B221B0"/>
    <w:rsid w:val="00B2343D"/>
    <w:rsid w:val="00B2633D"/>
    <w:rsid w:val="00B2757F"/>
    <w:rsid w:val="00B2763F"/>
    <w:rsid w:val="00B27AAC"/>
    <w:rsid w:val="00B30929"/>
    <w:rsid w:val="00B354B1"/>
    <w:rsid w:val="00B35968"/>
    <w:rsid w:val="00B372AA"/>
    <w:rsid w:val="00B40445"/>
    <w:rsid w:val="00B409E0"/>
    <w:rsid w:val="00B41888"/>
    <w:rsid w:val="00B41ADC"/>
    <w:rsid w:val="00B41F07"/>
    <w:rsid w:val="00B43EC6"/>
    <w:rsid w:val="00B4410B"/>
    <w:rsid w:val="00B45A52"/>
    <w:rsid w:val="00B46175"/>
    <w:rsid w:val="00B548B7"/>
    <w:rsid w:val="00B63267"/>
    <w:rsid w:val="00B664C7"/>
    <w:rsid w:val="00B66F6A"/>
    <w:rsid w:val="00B713D8"/>
    <w:rsid w:val="00B71E01"/>
    <w:rsid w:val="00B739F6"/>
    <w:rsid w:val="00B776CB"/>
    <w:rsid w:val="00B81A6C"/>
    <w:rsid w:val="00B85DE5"/>
    <w:rsid w:val="00B86084"/>
    <w:rsid w:val="00B90F73"/>
    <w:rsid w:val="00B93B59"/>
    <w:rsid w:val="00B9406A"/>
    <w:rsid w:val="00BA0177"/>
    <w:rsid w:val="00BA2280"/>
    <w:rsid w:val="00BA2A08"/>
    <w:rsid w:val="00BA4AF0"/>
    <w:rsid w:val="00BA56D2"/>
    <w:rsid w:val="00BA76E0"/>
    <w:rsid w:val="00BB2A25"/>
    <w:rsid w:val="00BB51E9"/>
    <w:rsid w:val="00BC0FDC"/>
    <w:rsid w:val="00BC3053"/>
    <w:rsid w:val="00BC3192"/>
    <w:rsid w:val="00BC4148"/>
    <w:rsid w:val="00BC4D2E"/>
    <w:rsid w:val="00BD1AA5"/>
    <w:rsid w:val="00BD48AC"/>
    <w:rsid w:val="00BD5F1A"/>
    <w:rsid w:val="00BE05BD"/>
    <w:rsid w:val="00BE1234"/>
    <w:rsid w:val="00BE2FA6"/>
    <w:rsid w:val="00BE333F"/>
    <w:rsid w:val="00BE7406"/>
    <w:rsid w:val="00BE7603"/>
    <w:rsid w:val="00BF3279"/>
    <w:rsid w:val="00BF3BDE"/>
    <w:rsid w:val="00BF74C7"/>
    <w:rsid w:val="00C015F1"/>
    <w:rsid w:val="00C01F33"/>
    <w:rsid w:val="00C02CC6"/>
    <w:rsid w:val="00C03A32"/>
    <w:rsid w:val="00C040F7"/>
    <w:rsid w:val="00C044AB"/>
    <w:rsid w:val="00C05706"/>
    <w:rsid w:val="00C06E41"/>
    <w:rsid w:val="00C07377"/>
    <w:rsid w:val="00C10478"/>
    <w:rsid w:val="00C12107"/>
    <w:rsid w:val="00C14D4B"/>
    <w:rsid w:val="00C154BB"/>
    <w:rsid w:val="00C23294"/>
    <w:rsid w:val="00C279B5"/>
    <w:rsid w:val="00C27C45"/>
    <w:rsid w:val="00C3719D"/>
    <w:rsid w:val="00C37CB2"/>
    <w:rsid w:val="00C43659"/>
    <w:rsid w:val="00C473A5"/>
    <w:rsid w:val="00C54995"/>
    <w:rsid w:val="00C54D41"/>
    <w:rsid w:val="00C60783"/>
    <w:rsid w:val="00C64672"/>
    <w:rsid w:val="00C70697"/>
    <w:rsid w:val="00C72093"/>
    <w:rsid w:val="00C723EE"/>
    <w:rsid w:val="00C72EF4"/>
    <w:rsid w:val="00C744FE"/>
    <w:rsid w:val="00C74E37"/>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181B"/>
    <w:rsid w:val="00CC2011"/>
    <w:rsid w:val="00CC3EA0"/>
    <w:rsid w:val="00CC7B45"/>
    <w:rsid w:val="00CC7D82"/>
    <w:rsid w:val="00CD1188"/>
    <w:rsid w:val="00CD2ED1"/>
    <w:rsid w:val="00CD337B"/>
    <w:rsid w:val="00CD48A6"/>
    <w:rsid w:val="00CE0424"/>
    <w:rsid w:val="00CE10BD"/>
    <w:rsid w:val="00CE7561"/>
    <w:rsid w:val="00CF11EE"/>
    <w:rsid w:val="00CF1354"/>
    <w:rsid w:val="00CF3B1F"/>
    <w:rsid w:val="00CF3BF6"/>
    <w:rsid w:val="00CF41E0"/>
    <w:rsid w:val="00CF4C7C"/>
    <w:rsid w:val="00CF625B"/>
    <w:rsid w:val="00CF687E"/>
    <w:rsid w:val="00CF77D2"/>
    <w:rsid w:val="00D0349B"/>
    <w:rsid w:val="00D10249"/>
    <w:rsid w:val="00D115C3"/>
    <w:rsid w:val="00D11897"/>
    <w:rsid w:val="00D13135"/>
    <w:rsid w:val="00D13E4E"/>
    <w:rsid w:val="00D239A7"/>
    <w:rsid w:val="00D23F47"/>
    <w:rsid w:val="00D25A67"/>
    <w:rsid w:val="00D33A8A"/>
    <w:rsid w:val="00D36E71"/>
    <w:rsid w:val="00D37D87"/>
    <w:rsid w:val="00D37F28"/>
    <w:rsid w:val="00D40B33"/>
    <w:rsid w:val="00D4318F"/>
    <w:rsid w:val="00D438BF"/>
    <w:rsid w:val="00D440F8"/>
    <w:rsid w:val="00D546FF"/>
    <w:rsid w:val="00D55AD5"/>
    <w:rsid w:val="00D576CA"/>
    <w:rsid w:val="00D61AF5"/>
    <w:rsid w:val="00D64CF0"/>
    <w:rsid w:val="00D652B5"/>
    <w:rsid w:val="00D66155"/>
    <w:rsid w:val="00D708B0"/>
    <w:rsid w:val="00D71037"/>
    <w:rsid w:val="00D77B1D"/>
    <w:rsid w:val="00D8021F"/>
    <w:rsid w:val="00D80383"/>
    <w:rsid w:val="00D823C6"/>
    <w:rsid w:val="00D8327F"/>
    <w:rsid w:val="00D86CA3"/>
    <w:rsid w:val="00D871CE"/>
    <w:rsid w:val="00D9196D"/>
    <w:rsid w:val="00D92600"/>
    <w:rsid w:val="00D92982"/>
    <w:rsid w:val="00DA305E"/>
    <w:rsid w:val="00DA52D5"/>
    <w:rsid w:val="00DA5417"/>
    <w:rsid w:val="00DA56E8"/>
    <w:rsid w:val="00DA663B"/>
    <w:rsid w:val="00DB0A9F"/>
    <w:rsid w:val="00DB17CC"/>
    <w:rsid w:val="00DB377D"/>
    <w:rsid w:val="00DC2D36"/>
    <w:rsid w:val="00DC53EF"/>
    <w:rsid w:val="00DE1FAB"/>
    <w:rsid w:val="00DE5608"/>
    <w:rsid w:val="00DE58D0"/>
    <w:rsid w:val="00DE654F"/>
    <w:rsid w:val="00DF0B6E"/>
    <w:rsid w:val="00DF15E0"/>
    <w:rsid w:val="00DF2561"/>
    <w:rsid w:val="00DF37A0"/>
    <w:rsid w:val="00E110E7"/>
    <w:rsid w:val="00E11B20"/>
    <w:rsid w:val="00E14690"/>
    <w:rsid w:val="00E17B23"/>
    <w:rsid w:val="00E17FA2"/>
    <w:rsid w:val="00E21EB7"/>
    <w:rsid w:val="00E22330"/>
    <w:rsid w:val="00E30B5A"/>
    <w:rsid w:val="00E3123D"/>
    <w:rsid w:val="00E31461"/>
    <w:rsid w:val="00E31D43"/>
    <w:rsid w:val="00E32608"/>
    <w:rsid w:val="00E34188"/>
    <w:rsid w:val="00E345BB"/>
    <w:rsid w:val="00E34B6E"/>
    <w:rsid w:val="00E35559"/>
    <w:rsid w:val="00E3723A"/>
    <w:rsid w:val="00E37860"/>
    <w:rsid w:val="00E446F1"/>
    <w:rsid w:val="00E450E5"/>
    <w:rsid w:val="00E46886"/>
    <w:rsid w:val="00E47AEF"/>
    <w:rsid w:val="00E52115"/>
    <w:rsid w:val="00E53B75"/>
    <w:rsid w:val="00E54E3B"/>
    <w:rsid w:val="00E550F8"/>
    <w:rsid w:val="00E57565"/>
    <w:rsid w:val="00E62117"/>
    <w:rsid w:val="00E62F0E"/>
    <w:rsid w:val="00E63838"/>
    <w:rsid w:val="00E64434"/>
    <w:rsid w:val="00E645E2"/>
    <w:rsid w:val="00E64ED1"/>
    <w:rsid w:val="00E67C51"/>
    <w:rsid w:val="00E72EFC"/>
    <w:rsid w:val="00E731ED"/>
    <w:rsid w:val="00E758EC"/>
    <w:rsid w:val="00E76B45"/>
    <w:rsid w:val="00E8234C"/>
    <w:rsid w:val="00E83AA9"/>
    <w:rsid w:val="00E85928"/>
    <w:rsid w:val="00E87822"/>
    <w:rsid w:val="00E90395"/>
    <w:rsid w:val="00E90E49"/>
    <w:rsid w:val="00E917F9"/>
    <w:rsid w:val="00E9291C"/>
    <w:rsid w:val="00E93FFE"/>
    <w:rsid w:val="00E94F8A"/>
    <w:rsid w:val="00EA215E"/>
    <w:rsid w:val="00EA3CAF"/>
    <w:rsid w:val="00EA7A41"/>
    <w:rsid w:val="00EB077B"/>
    <w:rsid w:val="00EB1D9A"/>
    <w:rsid w:val="00EB4EA2"/>
    <w:rsid w:val="00EC24D5"/>
    <w:rsid w:val="00EC27C6"/>
    <w:rsid w:val="00EC3014"/>
    <w:rsid w:val="00EC4207"/>
    <w:rsid w:val="00EC5653"/>
    <w:rsid w:val="00EC71CE"/>
    <w:rsid w:val="00ED1006"/>
    <w:rsid w:val="00EE30CE"/>
    <w:rsid w:val="00EF18FE"/>
    <w:rsid w:val="00EF5787"/>
    <w:rsid w:val="00EF60D0"/>
    <w:rsid w:val="00EF6683"/>
    <w:rsid w:val="00F02605"/>
    <w:rsid w:val="00F02BB6"/>
    <w:rsid w:val="00F03402"/>
    <w:rsid w:val="00F0528D"/>
    <w:rsid w:val="00F06C67"/>
    <w:rsid w:val="00F06DFD"/>
    <w:rsid w:val="00F071D1"/>
    <w:rsid w:val="00F07533"/>
    <w:rsid w:val="00F10629"/>
    <w:rsid w:val="00F15FA5"/>
    <w:rsid w:val="00F15FE1"/>
    <w:rsid w:val="00F16066"/>
    <w:rsid w:val="00F209B7"/>
    <w:rsid w:val="00F2376F"/>
    <w:rsid w:val="00F23D59"/>
    <w:rsid w:val="00F243D8"/>
    <w:rsid w:val="00F30828"/>
    <w:rsid w:val="00F30E29"/>
    <w:rsid w:val="00F313D6"/>
    <w:rsid w:val="00F3515A"/>
    <w:rsid w:val="00F40F0C"/>
    <w:rsid w:val="00F42B42"/>
    <w:rsid w:val="00F4766C"/>
    <w:rsid w:val="00F5060E"/>
    <w:rsid w:val="00F507D1"/>
    <w:rsid w:val="00F519CE"/>
    <w:rsid w:val="00F51ADA"/>
    <w:rsid w:val="00F5384F"/>
    <w:rsid w:val="00F548E7"/>
    <w:rsid w:val="00F60203"/>
    <w:rsid w:val="00F607C5"/>
    <w:rsid w:val="00F60DEA"/>
    <w:rsid w:val="00F6302A"/>
    <w:rsid w:val="00F633F5"/>
    <w:rsid w:val="00F63950"/>
    <w:rsid w:val="00F63E7F"/>
    <w:rsid w:val="00F64C2B"/>
    <w:rsid w:val="00F651BE"/>
    <w:rsid w:val="00F67F53"/>
    <w:rsid w:val="00F703BE"/>
    <w:rsid w:val="00F71F69"/>
    <w:rsid w:val="00F72B72"/>
    <w:rsid w:val="00F73247"/>
    <w:rsid w:val="00F74BB9"/>
    <w:rsid w:val="00F75582"/>
    <w:rsid w:val="00F76EFA"/>
    <w:rsid w:val="00F804BE"/>
    <w:rsid w:val="00F817CE"/>
    <w:rsid w:val="00F8456C"/>
    <w:rsid w:val="00F859D8"/>
    <w:rsid w:val="00F85B27"/>
    <w:rsid w:val="00F868F5"/>
    <w:rsid w:val="00F9056A"/>
    <w:rsid w:val="00F90F8D"/>
    <w:rsid w:val="00F92782"/>
    <w:rsid w:val="00F93AA9"/>
    <w:rsid w:val="00F961F2"/>
    <w:rsid w:val="00F9656A"/>
    <w:rsid w:val="00F96985"/>
    <w:rsid w:val="00F97838"/>
    <w:rsid w:val="00FA2BB3"/>
    <w:rsid w:val="00FA528E"/>
    <w:rsid w:val="00FB4C80"/>
    <w:rsid w:val="00FB6A6A"/>
    <w:rsid w:val="00FC7429"/>
    <w:rsid w:val="00FD07F6"/>
    <w:rsid w:val="00FD1EC8"/>
    <w:rsid w:val="00FD47ED"/>
    <w:rsid w:val="00FD6CED"/>
    <w:rsid w:val="00FD74DB"/>
    <w:rsid w:val="00FD7660"/>
    <w:rsid w:val="00FD79F5"/>
    <w:rsid w:val="00FD7A10"/>
    <w:rsid w:val="00FE0655"/>
    <w:rsid w:val="00FE2365"/>
    <w:rsid w:val="00FE3083"/>
    <w:rsid w:val="00FE37D7"/>
    <w:rsid w:val="00FE4C7B"/>
    <w:rsid w:val="00FE7336"/>
    <w:rsid w:val="00FE787C"/>
    <w:rsid w:val="00FF45A5"/>
    <w:rsid w:val="00FF5C7C"/>
    <w:rsid w:val="00FF5C91"/>
    <w:rsid w:val="5B59F01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P,列出段,목록 단락,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greement">
    <w:name w:val="Agreement"/>
    <w:basedOn w:val="Normal"/>
    <w:next w:val="Doc-text2"/>
    <w:uiPriority w:val="99"/>
    <w:qFormat/>
    <w:rsid w:val="00E550F8"/>
    <w:pPr>
      <w:numPr>
        <w:numId w:val="37"/>
      </w:numPr>
      <w:spacing w:before="60" w:after="0" w:line="240" w:lineRule="auto"/>
    </w:pPr>
    <w:rPr>
      <w:rFonts w:ascii="Calibri" w:hAnsi="Calibri" w:cs="Calibri"/>
      <w:b/>
      <w:sz w:val="22"/>
    </w:rPr>
  </w:style>
  <w:style w:type="paragraph" w:customStyle="1" w:styleId="Sub-bulletofproposal">
    <w:name w:val="Sub-bullet of proposal"/>
    <w:basedOn w:val="ListParagraph"/>
    <w:qFormat/>
    <w:rsid w:val="00FF5C7C"/>
    <w:pPr>
      <w:numPr>
        <w:numId w:val="41"/>
      </w:numPr>
      <w:spacing w:after="180" w:line="240" w:lineRule="auto"/>
    </w:pPr>
    <w:rPr>
      <w:rFonts w:eastAsia="Times New Roman" w:cs="Calibri"/>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85A881E-E46B-4895-8D03-E6EDF59F03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3857</Words>
  <Characters>22071</Characters>
  <Application>Microsoft Office Word</Application>
  <DocSecurity>0</DocSecurity>
  <Lines>183</Lines>
  <Paragraphs>51</Paragraphs>
  <ScaleCrop>false</ScaleCrop>
  <Company>Ericsson</Company>
  <LinksUpToDate>false</LinksUpToDate>
  <CharactersWithSpaces>25877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Iana Siomina</cp:lastModifiedBy>
  <cp:revision>290</cp:revision>
  <cp:lastPrinted>2008-01-31T16:09:00Z</cp:lastPrinted>
  <dcterms:created xsi:type="dcterms:W3CDTF">2020-08-14T06:21:00Z</dcterms:created>
  <dcterms:modified xsi:type="dcterms:W3CDTF">2025-05-09T19:18:00Z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